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83E" w:rsidRDefault="00F5583E">
      <w:pPr>
        <w:pStyle w:val="titulocapa"/>
      </w:pPr>
      <w:r>
        <w:t>ESTADO de Santa Catarina</w:t>
      </w:r>
      <w:r>
        <w:br/>
        <w:t>MUNICÍPIO DE Ponte Serrada</w:t>
      </w:r>
    </w:p>
    <w:p w:rsidR="00F5583E" w:rsidRDefault="00F5583E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:rsidR="00F5583E" w:rsidRDefault="00F5583E">
      <w:pPr>
        <w:pStyle w:val="titulocapa"/>
      </w:pPr>
      <w:r>
        <w:t>AUDIÊNCIA PÚBLICA</w:t>
      </w:r>
      <w:r>
        <w:br/>
        <w:t>DE AVALIAÇÃO DO CUMPRIMENTO</w:t>
      </w:r>
      <w:r>
        <w:br/>
        <w:t>DAS METAS FISCAIS</w:t>
      </w:r>
    </w:p>
    <w:p w:rsidR="00F5583E" w:rsidRDefault="00F5583E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:rsidR="00F5583E" w:rsidRDefault="00F5583E">
      <w:pPr>
        <w:pStyle w:val="titulocapa"/>
      </w:pPr>
      <w:r>
        <w:t>2º Quadrimestre/2021</w:t>
      </w:r>
    </w:p>
    <w:p w:rsidR="00F5583E" w:rsidRDefault="00F5583E">
      <w:r>
        <w:rPr>
          <w:rFonts w:eastAsia="Times New Roman"/>
        </w:rPr>
        <w:br w:type="page"/>
      </w:r>
    </w:p>
    <w:p w:rsidR="00F5583E" w:rsidRDefault="00F5583E">
      <w:pPr>
        <w:pStyle w:val="titulo"/>
        <w:divId w:val="657226296"/>
      </w:pPr>
      <w:r>
        <w:lastRenderedPageBreak/>
        <w:t>exigência legal</w:t>
      </w:r>
    </w:p>
    <w:p w:rsidR="00F5583E" w:rsidRDefault="00F5583E">
      <w:pPr>
        <w:pStyle w:val="lei"/>
        <w:divId w:val="657226296"/>
      </w:pPr>
      <w:r>
        <w:t>Lei Complementar n°101, de 04 de Maio de 2000, Art. 9°, § 4°</w:t>
      </w:r>
    </w:p>
    <w:p w:rsidR="00F5583E" w:rsidRDefault="00F5583E">
      <w:pPr>
        <w:pStyle w:val="texto"/>
        <w:divId w:val="657226296"/>
      </w:pPr>
      <w:r>
        <w:t xml:space="preserve">Art. 9º - Se verificado, ao final de um bimestre, que a realização da receita poderá não comportar o cumprimento das metas de resultado primário ou nominal estabelecidas no Anexo de Metas Fiscais, os Poderes e o Ministério Público promoverão, por ato próprio e nos montantes necessários, nos trinta dias </w:t>
      </w:r>
      <w:proofErr w:type="spellStart"/>
      <w:r>
        <w:t>subsequentes</w:t>
      </w:r>
      <w:proofErr w:type="spellEnd"/>
      <w:r>
        <w:t>, limitação de empenho e movimentação financeira, segundo os critérios fixados pela Lei de Diretrizes Orçamentárias.</w:t>
      </w:r>
    </w:p>
    <w:p w:rsidR="00F5583E" w:rsidRDefault="00F5583E">
      <w:pPr>
        <w:pStyle w:val="texto"/>
        <w:divId w:val="657226296"/>
      </w:pPr>
      <w:r>
        <w:t>§ 4º - Até o final dos meses de Maio, Setembro e Fevereiro, o Poder Executivo demonstrará e avaliará o cumprimento das metas fiscais de cada quadrimestre, em Audiência Pública na comissão referida no § 1º do Art. 166 da Constituição ou equivalente nas Casas Legislativas estaduais e municipais.</w:t>
      </w:r>
    </w:p>
    <w:p w:rsidR="00F5583E" w:rsidRDefault="00F5583E">
      <w:r>
        <w:rPr>
          <w:rFonts w:eastAsia="Times New Roman"/>
        </w:rPr>
        <w:br w:type="page"/>
      </w:r>
    </w:p>
    <w:p w:rsidR="00F5583E" w:rsidRDefault="00F5583E">
      <w:pPr>
        <w:pStyle w:val="titulo"/>
        <w:divId w:val="186410098"/>
      </w:pPr>
      <w:r>
        <w:lastRenderedPageBreak/>
        <w:t>temas a serem apresentados</w:t>
      </w:r>
    </w:p>
    <w:p w:rsidR="00F5583E" w:rsidRDefault="00F5583E">
      <w:pPr>
        <w:pStyle w:val="temas"/>
        <w:numPr>
          <w:ilvl w:val="0"/>
          <w:numId w:val="1"/>
        </w:numPr>
        <w:divId w:val="186410098"/>
      </w:pPr>
      <w:r>
        <w:t xml:space="preserve">Execução </w:t>
      </w:r>
      <w:proofErr w:type="spellStart"/>
      <w:r>
        <w:t>Orçamentaria</w:t>
      </w:r>
      <w:proofErr w:type="spellEnd"/>
    </w:p>
    <w:p w:rsidR="00F5583E" w:rsidRDefault="00F5583E">
      <w:pPr>
        <w:pStyle w:val="temas"/>
        <w:numPr>
          <w:ilvl w:val="0"/>
          <w:numId w:val="1"/>
        </w:numPr>
        <w:divId w:val="186410098"/>
      </w:pPr>
      <w:r>
        <w:t>Metas Arrecadação</w:t>
      </w:r>
    </w:p>
    <w:p w:rsidR="00F5583E" w:rsidRDefault="00F5583E">
      <w:pPr>
        <w:pStyle w:val="temas"/>
        <w:numPr>
          <w:ilvl w:val="0"/>
          <w:numId w:val="1"/>
        </w:numPr>
        <w:divId w:val="186410098"/>
      </w:pPr>
      <w:r>
        <w:t>Aplicação de Recursos em Saúde (15%)</w:t>
      </w:r>
    </w:p>
    <w:p w:rsidR="00F5583E" w:rsidRDefault="00F5583E">
      <w:pPr>
        <w:pStyle w:val="temas"/>
        <w:numPr>
          <w:ilvl w:val="0"/>
          <w:numId w:val="1"/>
        </w:numPr>
        <w:divId w:val="186410098"/>
      </w:pPr>
      <w:r>
        <w:t>Aplicação de Recursos em Educação (25%)</w:t>
      </w:r>
    </w:p>
    <w:p w:rsidR="00F5583E" w:rsidRDefault="00F5583E">
      <w:pPr>
        <w:pStyle w:val="temas"/>
        <w:numPr>
          <w:ilvl w:val="0"/>
          <w:numId w:val="1"/>
        </w:numPr>
        <w:divId w:val="186410098"/>
      </w:pPr>
      <w:r>
        <w:t>Aplicação dos Recursos Recebidos do FUNDEB (70%)</w:t>
      </w:r>
    </w:p>
    <w:p w:rsidR="00F5583E" w:rsidRDefault="00F5583E">
      <w:pPr>
        <w:pStyle w:val="temas"/>
        <w:numPr>
          <w:ilvl w:val="0"/>
          <w:numId w:val="1"/>
        </w:numPr>
        <w:divId w:val="186410098"/>
      </w:pPr>
      <w:r>
        <w:t>Despesas com Pessoal</w:t>
      </w:r>
    </w:p>
    <w:p w:rsidR="00F5583E" w:rsidRDefault="00F5583E">
      <w:pPr>
        <w:pStyle w:val="temas"/>
        <w:numPr>
          <w:ilvl w:val="0"/>
          <w:numId w:val="1"/>
        </w:numPr>
        <w:divId w:val="186410098"/>
      </w:pPr>
      <w:r>
        <w:t>Ações de Investimentos Previstas na LDO e LOA</w:t>
      </w:r>
    </w:p>
    <w:p w:rsidR="00F5583E" w:rsidRDefault="00F5583E">
      <w:pPr>
        <w:pStyle w:val="titulo"/>
        <w:divId w:val="267465755"/>
      </w:pPr>
      <w:r>
        <w:rPr>
          <w:rFonts w:eastAsia="Times New Roman"/>
        </w:rPr>
        <w:br w:type="page"/>
      </w:r>
      <w:r>
        <w:lastRenderedPageBreak/>
        <w:t>receita orçamentária</w:t>
      </w:r>
    </w:p>
    <w:p w:rsidR="00F5583E" w:rsidRDefault="00F5583E">
      <w:pPr>
        <w:pStyle w:val="lei"/>
        <w:divId w:val="267465755"/>
      </w:pPr>
      <w:r>
        <w:t>Lei 4.320/64, Art. 2°, § 1° e 2°</w:t>
      </w:r>
    </w:p>
    <w:p w:rsidR="00F5583E" w:rsidRDefault="00F5583E">
      <w:pPr>
        <w:divId w:val="267465755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28"/>
        <w:gridCol w:w="8711"/>
      </w:tblGrid>
      <w:tr w:rsidR="00F5583E">
        <w:trPr>
          <w:divId w:val="2674657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titulotabela"/>
            </w:pPr>
            <w:r>
              <w:t>Receita Arrecada em Exercícios Anteriores</w:t>
            </w:r>
          </w:p>
        </w:tc>
      </w:tr>
      <w:tr w:rsidR="00F5583E">
        <w:trPr>
          <w:divId w:val="267465755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Exercício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Valores</w:t>
            </w:r>
            <w:r>
              <w:t xml:space="preserve"> </w:t>
            </w:r>
          </w:p>
        </w:tc>
      </w:tr>
      <w:tr w:rsidR="00F5583E">
        <w:trPr>
          <w:divId w:val="26746575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2017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32.244.960,81</w:t>
            </w:r>
          </w:p>
        </w:tc>
      </w:tr>
      <w:tr w:rsidR="00F5583E">
        <w:trPr>
          <w:divId w:val="26746575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2018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33.763.464,74</w:t>
            </w:r>
          </w:p>
        </w:tc>
      </w:tr>
      <w:tr w:rsidR="00F5583E">
        <w:trPr>
          <w:divId w:val="26746575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2019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36.405.267,12</w:t>
            </w:r>
          </w:p>
        </w:tc>
      </w:tr>
      <w:tr w:rsidR="00F5583E">
        <w:trPr>
          <w:divId w:val="26746575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2020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43.563.430,23</w:t>
            </w:r>
          </w:p>
        </w:tc>
      </w:tr>
    </w:tbl>
    <w:p w:rsidR="00F5583E" w:rsidRDefault="00F5583E">
      <w:pPr>
        <w:divId w:val="267465755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28"/>
        <w:gridCol w:w="8711"/>
      </w:tblGrid>
      <w:tr w:rsidR="00F5583E">
        <w:trPr>
          <w:divId w:val="2674657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titulotabela"/>
            </w:pPr>
            <w:r>
              <w:t>Receita Arrecadada até 2º Quadrimestre/2021</w:t>
            </w:r>
          </w:p>
        </w:tc>
      </w:tr>
      <w:tr w:rsidR="00F5583E">
        <w:trPr>
          <w:divId w:val="267465755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Receita Orçamentária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31.140.877,46</w:t>
            </w:r>
          </w:p>
        </w:tc>
      </w:tr>
      <w:tr w:rsidR="00F5583E">
        <w:trPr>
          <w:divId w:val="26746575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Média Mensal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3.892.609,68</w:t>
            </w:r>
          </w:p>
        </w:tc>
      </w:tr>
    </w:tbl>
    <w:p w:rsidR="00F5583E" w:rsidRDefault="00F5583E">
      <w:pPr>
        <w:divId w:val="267465755"/>
        <w:rPr>
          <w:rFonts w:eastAsia="Times New Roman"/>
        </w:rPr>
      </w:pPr>
    </w:p>
    <w:p w:rsidR="00F5583E" w:rsidRDefault="00F5583E">
      <w:pPr>
        <w:pStyle w:val="titulo"/>
        <w:divId w:val="1240361039"/>
      </w:pPr>
      <w:r>
        <w:rPr>
          <w:rFonts w:eastAsia="Times New Roman"/>
        </w:rPr>
        <w:br w:type="page"/>
      </w:r>
      <w:r>
        <w:lastRenderedPageBreak/>
        <w:t>receita orçamentária</w:t>
      </w:r>
    </w:p>
    <w:p w:rsidR="00F5583E" w:rsidRDefault="00F5583E">
      <w:pPr>
        <w:pStyle w:val="lei"/>
        <w:divId w:val="1240361039"/>
      </w:pPr>
      <w:r>
        <w:t>Lei 4.320/64, Art. 2°, § 1° e 2°</w:t>
      </w:r>
    </w:p>
    <w:p w:rsidR="00F5583E" w:rsidRDefault="00F5583E">
      <w:pPr>
        <w:divId w:val="124036103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5583E">
        <w:trPr>
          <w:divId w:val="12403610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titulotabela"/>
            </w:pPr>
            <w:r>
              <w:t xml:space="preserve">Evolução da Receita </w:t>
            </w:r>
            <w:proofErr w:type="spellStart"/>
            <w:r>
              <w:t>Orçamentaria</w:t>
            </w:r>
            <w:proofErr w:type="spellEnd"/>
          </w:p>
        </w:tc>
      </w:tr>
    </w:tbl>
    <w:p w:rsidR="00F5583E" w:rsidRDefault="00F5583E">
      <w:pPr>
        <w:divId w:val="1240361039"/>
        <w:rPr>
          <w:rFonts w:eastAsia="Times New Roman"/>
        </w:rPr>
      </w:pPr>
    </w:p>
    <w:p w:rsidR="00F5583E" w:rsidRDefault="00C7009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1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83E" w:rsidRDefault="00F5583E">
      <w:pPr>
        <w:pStyle w:val="titulo"/>
        <w:divId w:val="1362903981"/>
      </w:pPr>
      <w:r>
        <w:rPr>
          <w:rFonts w:eastAsia="Times New Roman"/>
        </w:rPr>
        <w:br w:type="page"/>
      </w:r>
      <w:r>
        <w:lastRenderedPageBreak/>
        <w:t>despesa orçamentária</w:t>
      </w:r>
    </w:p>
    <w:p w:rsidR="00F5583E" w:rsidRDefault="00F5583E">
      <w:pPr>
        <w:pStyle w:val="lei"/>
        <w:divId w:val="1362903981"/>
      </w:pPr>
      <w:r>
        <w:t>Lei 4.320/64, Art. 2°, § 1° e 2°</w:t>
      </w:r>
    </w:p>
    <w:p w:rsidR="00F5583E" w:rsidRDefault="00F5583E">
      <w:pPr>
        <w:divId w:val="136290398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27"/>
        <w:gridCol w:w="4356"/>
        <w:gridCol w:w="4356"/>
      </w:tblGrid>
      <w:tr w:rsidR="00F5583E">
        <w:trPr>
          <w:divId w:val="1362903981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titulotabela"/>
            </w:pPr>
            <w:r>
              <w:t>Despesa Realizada em Exercícios Anteriores</w:t>
            </w:r>
          </w:p>
        </w:tc>
      </w:tr>
      <w:tr w:rsidR="00F5583E">
        <w:trPr>
          <w:divId w:val="1362903981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Exercício</w:t>
            </w:r>
            <w:r>
              <w:t xml:space="preserve"> </w:t>
            </w:r>
          </w:p>
        </w:tc>
        <w:tc>
          <w:tcPr>
            <w:tcW w:w="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Empenhado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Liquidado</w:t>
            </w:r>
          </w:p>
        </w:tc>
      </w:tr>
      <w:tr w:rsidR="00F5583E">
        <w:trPr>
          <w:divId w:val="136290398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2017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31.938.631,85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31.919.659,05</w:t>
            </w:r>
          </w:p>
        </w:tc>
      </w:tr>
      <w:tr w:rsidR="00F5583E">
        <w:trPr>
          <w:divId w:val="136290398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2018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33.719.392,74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33.419.564,03</w:t>
            </w:r>
          </w:p>
        </w:tc>
      </w:tr>
      <w:tr w:rsidR="00F5583E">
        <w:trPr>
          <w:divId w:val="136290398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2019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37.018.846,92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36.216.956,22</w:t>
            </w:r>
          </w:p>
        </w:tc>
      </w:tr>
      <w:tr w:rsidR="00F5583E">
        <w:trPr>
          <w:divId w:val="136290398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2020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40.366.133,85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38.611.720,29</w:t>
            </w:r>
          </w:p>
        </w:tc>
      </w:tr>
    </w:tbl>
    <w:p w:rsidR="00F5583E" w:rsidRDefault="00F5583E">
      <w:pPr>
        <w:divId w:val="136290398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27"/>
        <w:gridCol w:w="4356"/>
        <w:gridCol w:w="4356"/>
      </w:tblGrid>
      <w:tr w:rsidR="00F5583E">
        <w:trPr>
          <w:divId w:val="1362903981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titulotabela"/>
            </w:pPr>
            <w:r>
              <w:t>Despesa até 2º Quadrimestre/2021</w:t>
            </w:r>
          </w:p>
        </w:tc>
      </w:tr>
      <w:tr w:rsidR="00F5583E">
        <w:trPr>
          <w:divId w:val="1362903981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Despesa Orçamentária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27.290.157,47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23.872.252,74</w:t>
            </w:r>
          </w:p>
        </w:tc>
      </w:tr>
      <w:tr w:rsidR="00F5583E">
        <w:trPr>
          <w:divId w:val="136290398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Média Mensal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3.411.269,68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2.984.031,59</w:t>
            </w:r>
          </w:p>
        </w:tc>
      </w:tr>
    </w:tbl>
    <w:p w:rsidR="00F5583E" w:rsidRDefault="00F5583E">
      <w:pPr>
        <w:divId w:val="1362903981"/>
        <w:rPr>
          <w:rFonts w:eastAsia="Times New Roman"/>
        </w:rPr>
      </w:pPr>
    </w:p>
    <w:p w:rsidR="00F5583E" w:rsidRDefault="00F5583E">
      <w:pPr>
        <w:pStyle w:val="titulo"/>
        <w:divId w:val="2131389983"/>
      </w:pPr>
      <w:r>
        <w:rPr>
          <w:rFonts w:eastAsia="Times New Roman"/>
        </w:rPr>
        <w:br w:type="page"/>
      </w:r>
      <w:r>
        <w:lastRenderedPageBreak/>
        <w:t>despesa orçamentária</w:t>
      </w:r>
    </w:p>
    <w:p w:rsidR="00F5583E" w:rsidRDefault="00F5583E">
      <w:pPr>
        <w:pStyle w:val="lei"/>
        <w:divId w:val="2131389983"/>
      </w:pPr>
      <w:r>
        <w:t>Lei 4.320/64, Art. 2°, § 1° e 2°</w:t>
      </w:r>
    </w:p>
    <w:p w:rsidR="00F5583E" w:rsidRDefault="00F5583E">
      <w:pPr>
        <w:divId w:val="2131389983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5583E">
        <w:trPr>
          <w:divId w:val="21313899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titulotabela"/>
            </w:pPr>
            <w:r>
              <w:t xml:space="preserve">Evolução da Despesa </w:t>
            </w:r>
            <w:proofErr w:type="spellStart"/>
            <w:r>
              <w:t>Orçamentaria</w:t>
            </w:r>
            <w:proofErr w:type="spellEnd"/>
            <w:r>
              <w:t xml:space="preserve"> Realizada</w:t>
            </w:r>
          </w:p>
        </w:tc>
      </w:tr>
    </w:tbl>
    <w:p w:rsidR="00F5583E" w:rsidRDefault="00F5583E">
      <w:pPr>
        <w:divId w:val="2131389983"/>
        <w:rPr>
          <w:rFonts w:eastAsia="Times New Roman"/>
        </w:rPr>
      </w:pPr>
    </w:p>
    <w:p w:rsidR="00F5583E" w:rsidRDefault="00C7009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2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83E" w:rsidRDefault="00F5583E">
      <w:pPr>
        <w:pStyle w:val="titulo"/>
        <w:divId w:val="217712074"/>
      </w:pPr>
      <w:r>
        <w:rPr>
          <w:rFonts w:eastAsia="Times New Roman"/>
        </w:rPr>
        <w:br w:type="page"/>
      </w:r>
      <w:r>
        <w:lastRenderedPageBreak/>
        <w:t>receita corrente líquida</w:t>
      </w:r>
    </w:p>
    <w:p w:rsidR="00F5583E" w:rsidRDefault="00F5583E">
      <w:pPr>
        <w:pStyle w:val="lei"/>
        <w:divId w:val="217712074"/>
      </w:pPr>
      <w:r>
        <w:t>Lei Complementar n°101/2000, Art. 2°, IV, ‘c’, § 1° e 3°</w:t>
      </w:r>
    </w:p>
    <w:p w:rsidR="00F5583E" w:rsidRDefault="00F5583E">
      <w:pPr>
        <w:divId w:val="217712074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28"/>
        <w:gridCol w:w="8711"/>
      </w:tblGrid>
      <w:tr w:rsidR="00F5583E">
        <w:trPr>
          <w:divId w:val="21771207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titulotabela"/>
            </w:pPr>
            <w:r>
              <w:t>Receita Corrente Líquida (RCL) Arrecadada em Exercícios Anteriores</w:t>
            </w:r>
          </w:p>
        </w:tc>
      </w:tr>
      <w:tr w:rsidR="00F5583E">
        <w:trPr>
          <w:divId w:val="217712074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Exercício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Valores</w:t>
            </w:r>
            <w:r>
              <w:t xml:space="preserve"> </w:t>
            </w:r>
          </w:p>
        </w:tc>
      </w:tr>
      <w:tr w:rsidR="00F5583E">
        <w:trPr>
          <w:divId w:val="21771207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2017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30.856.704,59</w:t>
            </w:r>
          </w:p>
        </w:tc>
      </w:tr>
      <w:tr w:rsidR="00F5583E">
        <w:trPr>
          <w:divId w:val="21771207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2018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31.056.553,66</w:t>
            </w:r>
          </w:p>
        </w:tc>
      </w:tr>
      <w:tr w:rsidR="00F5583E">
        <w:trPr>
          <w:divId w:val="21771207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2019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33.865.644,17</w:t>
            </w:r>
          </w:p>
        </w:tc>
      </w:tr>
      <w:tr w:rsidR="00F5583E">
        <w:trPr>
          <w:divId w:val="21771207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2020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38.775.701,47</w:t>
            </w:r>
          </w:p>
        </w:tc>
      </w:tr>
    </w:tbl>
    <w:p w:rsidR="00F5583E" w:rsidRDefault="00F5583E">
      <w:pPr>
        <w:divId w:val="217712074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28"/>
        <w:gridCol w:w="8711"/>
      </w:tblGrid>
      <w:tr w:rsidR="00F5583E">
        <w:trPr>
          <w:divId w:val="21771207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titulotabela"/>
            </w:pPr>
            <w:r>
              <w:t>Receita Corrente Líquida Arrecadada até 2º Quadrimestre/2021</w:t>
            </w:r>
          </w:p>
        </w:tc>
      </w:tr>
      <w:tr w:rsidR="00F5583E">
        <w:trPr>
          <w:divId w:val="217712074"/>
        </w:trPr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Receita Corrente Líquida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27.141.763,24</w:t>
            </w:r>
          </w:p>
        </w:tc>
      </w:tr>
      <w:tr w:rsidR="00F5583E">
        <w:trPr>
          <w:divId w:val="21771207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t>Média Mensal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3.392.720,40</w:t>
            </w:r>
          </w:p>
        </w:tc>
      </w:tr>
    </w:tbl>
    <w:p w:rsidR="00F5583E" w:rsidRDefault="00F5583E">
      <w:pPr>
        <w:divId w:val="217712074"/>
        <w:rPr>
          <w:rFonts w:eastAsia="Times New Roman"/>
        </w:rPr>
      </w:pPr>
    </w:p>
    <w:p w:rsidR="00F5583E" w:rsidRDefault="00F5583E">
      <w:pPr>
        <w:pStyle w:val="titulo"/>
        <w:divId w:val="1658262908"/>
      </w:pPr>
      <w:r>
        <w:rPr>
          <w:rFonts w:eastAsia="Times New Roman"/>
        </w:rPr>
        <w:br w:type="page"/>
      </w:r>
      <w:r>
        <w:lastRenderedPageBreak/>
        <w:t>receita corrente líquida</w:t>
      </w:r>
    </w:p>
    <w:p w:rsidR="00F5583E" w:rsidRDefault="00F5583E">
      <w:pPr>
        <w:pStyle w:val="lei"/>
        <w:divId w:val="1658262908"/>
      </w:pPr>
      <w:r>
        <w:t>Lei Complementar n°101/2000, Art. 2°, IV, ‘c’, § 1° e 3°</w:t>
      </w:r>
    </w:p>
    <w:p w:rsidR="00F5583E" w:rsidRDefault="00F5583E">
      <w:pPr>
        <w:divId w:val="1658262908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5583E">
        <w:trPr>
          <w:divId w:val="16582629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titulotabela"/>
            </w:pPr>
            <w:r>
              <w:t>Evolução da Receita Corrente Líquida (RCL)</w:t>
            </w:r>
          </w:p>
        </w:tc>
      </w:tr>
    </w:tbl>
    <w:p w:rsidR="00F5583E" w:rsidRDefault="00F5583E">
      <w:pPr>
        <w:divId w:val="1658262908"/>
        <w:rPr>
          <w:rFonts w:eastAsia="Times New Roman"/>
        </w:rPr>
      </w:pPr>
    </w:p>
    <w:p w:rsidR="00F5583E" w:rsidRDefault="00C7009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3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83E" w:rsidRDefault="00F5583E">
      <w:pPr>
        <w:pStyle w:val="titulo"/>
        <w:divId w:val="2016028885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F5583E" w:rsidRDefault="00F5583E">
      <w:pPr>
        <w:pStyle w:val="lei"/>
        <w:divId w:val="2016028885"/>
      </w:pPr>
      <w:r>
        <w:t>Lei Complementar nº 101/2000, Art. 52</w:t>
      </w:r>
    </w:p>
    <w:p w:rsidR="00F5583E" w:rsidRDefault="00F5583E">
      <w:pPr>
        <w:pStyle w:val="texto"/>
        <w:divId w:val="2016028885"/>
      </w:pPr>
      <w:r>
        <w:t>LRF, Art. 52 - O relatório a que se refere o § 3º do Art. 165 da Constituição abrangerá todos os Poderes e o Ministério Público, será publicado até trinta dias após o encerramento de cada bimestre e composto de:</w:t>
      </w:r>
    </w:p>
    <w:p w:rsidR="00F5583E" w:rsidRDefault="00F5583E">
      <w:pPr>
        <w:pStyle w:val="textosemmargembaixo"/>
        <w:divId w:val="2016028885"/>
      </w:pPr>
      <w:r>
        <w:t>I - balanço orçamentário, que especificará, por categoria econômica, as:</w:t>
      </w:r>
    </w:p>
    <w:p w:rsidR="00F5583E" w:rsidRDefault="00F5583E">
      <w:pPr>
        <w:pStyle w:val="textosemmargem"/>
        <w:divId w:val="2016028885"/>
      </w:pPr>
      <w:r>
        <w:t>a) receitas por fonte, informando as realizadas e a realizar, bem como a previsão atualizada;</w:t>
      </w:r>
    </w:p>
    <w:p w:rsidR="00F5583E" w:rsidRDefault="00F5583E">
      <w:pPr>
        <w:pStyle w:val="textosemmargem"/>
        <w:divId w:val="2016028885"/>
      </w:pPr>
      <w:r>
        <w:t>b) despesas por grupo de natureza, discriminando a dotação para o exercício, a despesa liquidada e o saldo;</w:t>
      </w:r>
    </w:p>
    <w:p w:rsidR="00F5583E" w:rsidRDefault="00F5583E">
      <w:pPr>
        <w:pStyle w:val="textosemmargembaixo"/>
        <w:divId w:val="2016028885"/>
      </w:pPr>
      <w:r>
        <w:t>II - demonstrativos da execução das:</w:t>
      </w:r>
    </w:p>
    <w:p w:rsidR="00F5583E" w:rsidRDefault="00F5583E">
      <w:pPr>
        <w:pStyle w:val="textosemmargem"/>
        <w:divId w:val="2016028885"/>
      </w:pPr>
      <w:r>
        <w:t>a) receitas, por categoria econômica e fonte, especificando a previsão inicial, a previsão atualizada para o exercício, a receita realizada no bimestre, a realizada no exercício e a previsão a realizar;</w:t>
      </w:r>
    </w:p>
    <w:p w:rsidR="00F5583E" w:rsidRDefault="00F5583E">
      <w:pPr>
        <w:pStyle w:val="textosemmargem"/>
        <w:divId w:val="2016028885"/>
      </w:pPr>
      <w:r>
        <w:t>b) despesas, por categoria econômica e grupo de natureza da despesa, discriminando dotação inicial, dotação para o exercício, despesas empenhada e liquidada, no bimestre e no exercício;</w:t>
      </w:r>
    </w:p>
    <w:p w:rsidR="00F5583E" w:rsidRDefault="00F5583E">
      <w:pPr>
        <w:pStyle w:val="textosemmargemcima"/>
        <w:divId w:val="2016028885"/>
      </w:pPr>
      <w:r>
        <w:t xml:space="preserve">c) despesas, por função e </w:t>
      </w:r>
      <w:proofErr w:type="spellStart"/>
      <w:r>
        <w:t>subfunção</w:t>
      </w:r>
      <w:proofErr w:type="spellEnd"/>
      <w:r>
        <w:t>.</w:t>
      </w:r>
    </w:p>
    <w:p w:rsidR="00F5583E" w:rsidRDefault="00F5583E">
      <w:pPr>
        <w:pStyle w:val="textosemmargembaixo"/>
        <w:divId w:val="2016028885"/>
      </w:pPr>
      <w:r>
        <w:t>§ 1º Os valores referentes ao refinanciamento da dívida mobiliária constarão destacadamente nas receitas de operações de crédito e nas despesas com amortização da dívida.</w:t>
      </w:r>
    </w:p>
    <w:p w:rsidR="00F5583E" w:rsidRDefault="00F5583E">
      <w:pPr>
        <w:pStyle w:val="textosemmargem"/>
        <w:divId w:val="2016028885"/>
      </w:pPr>
      <w:r>
        <w:t>§ 2º O descumprimento do prazo previsto neste artigo sujeita o ente às sanções previstas no § 2º do Art. 51.</w:t>
      </w:r>
    </w:p>
    <w:p w:rsidR="00F5583E" w:rsidRDefault="00F5583E">
      <w:pPr>
        <w:pStyle w:val="titulo"/>
        <w:divId w:val="393741248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F5583E" w:rsidRDefault="00F5583E">
      <w:pPr>
        <w:pStyle w:val="lei"/>
        <w:divId w:val="393741248"/>
      </w:pPr>
      <w:r>
        <w:t>Lei Complementar nº 101/2000, Art. 52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5583E">
        <w:trPr>
          <w:divId w:val="393741248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Receitas Arrecadadas</w:t>
            </w:r>
            <w:r>
              <w:t xml:space="preserve"> </w:t>
            </w:r>
          </w:p>
        </w:tc>
      </w:tr>
      <w:tr w:rsidR="00F5583E">
        <w:trPr>
          <w:divId w:val="393741248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Receitas Correntes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27.141.763,24</w:t>
            </w:r>
            <w:r>
              <w:t xml:space="preserve"> 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Receita Tributária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2.579.022,52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Receita de Contribuições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342.619,86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Receita Patrimonial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180.078,32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Receita Agropecuária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10.954,00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Receita Industrial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Receita de Serviços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32.994,05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Transferências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26.401.490,50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(-) Deduções das Transferências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-3.227.355,82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Outras Receitas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821.959,81</w:t>
            </w:r>
          </w:p>
        </w:tc>
      </w:tr>
      <w:tr w:rsidR="00F5583E">
        <w:trPr>
          <w:divId w:val="393741248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Receitas de Capital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3.999.114,22</w:t>
            </w:r>
            <w:r>
              <w:t xml:space="preserve"> 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Operações de Crédito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1.061.901,04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Alienação de Bens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Amortização de Empréstimos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Transferências de Capital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2.937.213,18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Outras Receitas de Capital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39374124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Total (III) = (I+II)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31.140.877,46</w:t>
            </w:r>
            <w:r>
              <w:t xml:space="preserve"> </w:t>
            </w:r>
          </w:p>
        </w:tc>
      </w:tr>
    </w:tbl>
    <w:p w:rsidR="00F5583E" w:rsidRDefault="00F5583E">
      <w:pPr>
        <w:divId w:val="393741248"/>
        <w:rPr>
          <w:rFonts w:eastAsia="Times New Roman"/>
        </w:rPr>
      </w:pPr>
    </w:p>
    <w:p w:rsidR="00F5583E" w:rsidRDefault="00F5583E">
      <w:pPr>
        <w:pStyle w:val="titulo"/>
        <w:divId w:val="784738639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F5583E" w:rsidRDefault="00F5583E">
      <w:pPr>
        <w:pStyle w:val="lei"/>
        <w:divId w:val="784738639"/>
      </w:pPr>
      <w:r>
        <w:t>Lei Complementar nº 101/2000, Art. 52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5583E">
        <w:trPr>
          <w:divId w:val="784738639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Despesas Liquidadas Por Função de Governo</w:t>
            </w:r>
            <w:r>
              <w:t xml:space="preserve"> 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01 - Legislativa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674.401,06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04 - Administração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2.026.226,43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06 - Segurança</w:t>
            </w:r>
            <w:proofErr w:type="gramEnd"/>
            <w:r>
              <w:t xml:space="preserve"> Pública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112.713,89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08 - Assistência</w:t>
            </w:r>
            <w:proofErr w:type="gramEnd"/>
            <w:r>
              <w:t xml:space="preserve"> Social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1.400.444,66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10 - Saúde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6.658.639,15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12 - Educação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5.799.033,83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13 - Cultura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28.569,57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15 - Urbanismo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973.798,23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16 - Habitação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17 - Saneamento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18 - Gestão</w:t>
            </w:r>
            <w:proofErr w:type="gramEnd"/>
            <w:r>
              <w:t xml:space="preserve"> Ambiental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20 - Agricultura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887.721,54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22 - Indústria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23 - Comércio e Serviços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26 - Transporte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3.220.216,87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27 - Desporto e Lazer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75.995,70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28 - Encargos Especiais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2.014.491,81</w:t>
            </w:r>
          </w:p>
        </w:tc>
      </w:tr>
      <w:tr w:rsidR="00F5583E">
        <w:trPr>
          <w:divId w:val="78473863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 xml:space="preserve">99 - </w:t>
            </w:r>
            <w:proofErr w:type="gramStart"/>
            <w:r>
              <w:t>Reserva</w:t>
            </w:r>
            <w:proofErr w:type="gramEnd"/>
            <w:r>
              <w:t xml:space="preserve"> de Contingência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78473863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Total (IV)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23.872.252,74</w:t>
            </w:r>
            <w:r>
              <w:t xml:space="preserve"> </w:t>
            </w:r>
          </w:p>
        </w:tc>
      </w:tr>
    </w:tbl>
    <w:p w:rsidR="00F5583E" w:rsidRDefault="00F5583E">
      <w:pPr>
        <w:divId w:val="784738639"/>
        <w:rPr>
          <w:rFonts w:eastAsia="Times New Roman"/>
        </w:rPr>
      </w:pPr>
    </w:p>
    <w:p w:rsidR="00F5583E" w:rsidRDefault="00F5583E">
      <w:pPr>
        <w:pStyle w:val="titulo"/>
        <w:divId w:val="1235050085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F5583E" w:rsidRDefault="00F5583E">
      <w:pPr>
        <w:pStyle w:val="lei"/>
        <w:divId w:val="1235050085"/>
      </w:pPr>
      <w:r>
        <w:t>Lei Complementar nº 101/2000, Art. 52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5583E">
        <w:trPr>
          <w:divId w:val="123505008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titulotabela"/>
            </w:pPr>
            <w:r>
              <w:t xml:space="preserve">Execução Orçamentária e Financeira </w:t>
            </w:r>
          </w:p>
        </w:tc>
      </w:tr>
      <w:tr w:rsidR="00F5583E">
        <w:trPr>
          <w:divId w:val="1235050085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Superávit Financeiro do Exercício Anterior (V)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 xml:space="preserve">0,00 </w:t>
            </w:r>
          </w:p>
        </w:tc>
      </w:tr>
      <w:tr w:rsidR="00F5583E">
        <w:trPr>
          <w:divId w:val="1235050085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Superávit Financeiro Apurado Até o Quadrimestre (VI) = (III-IV)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7.268.624,72</w:t>
            </w:r>
            <w:r>
              <w:t xml:space="preserve"> </w:t>
            </w:r>
          </w:p>
        </w:tc>
      </w:tr>
      <w:tr w:rsidR="00F5583E">
        <w:trPr>
          <w:divId w:val="1235050085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Superávit (VII) = (V + VI)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7.268.624,72</w:t>
            </w:r>
            <w:r>
              <w:t xml:space="preserve"> </w:t>
            </w:r>
          </w:p>
        </w:tc>
      </w:tr>
    </w:tbl>
    <w:p w:rsidR="00F5583E" w:rsidRDefault="00F5583E">
      <w:pPr>
        <w:divId w:val="1235050085"/>
        <w:rPr>
          <w:rFonts w:eastAsia="Times New Roman"/>
        </w:rPr>
      </w:pPr>
    </w:p>
    <w:p w:rsidR="00F5583E" w:rsidRDefault="00F5583E">
      <w:pPr>
        <w:pStyle w:val="titulo"/>
        <w:divId w:val="923805859"/>
      </w:pPr>
      <w:r>
        <w:rPr>
          <w:rFonts w:eastAsia="Times New Roman"/>
        </w:rPr>
        <w:br w:type="page"/>
      </w:r>
      <w:r>
        <w:lastRenderedPageBreak/>
        <w:t>execução orçamentária</w:t>
      </w:r>
    </w:p>
    <w:p w:rsidR="00F5583E" w:rsidRDefault="00F5583E">
      <w:pPr>
        <w:pStyle w:val="lei"/>
        <w:divId w:val="923805859"/>
      </w:pPr>
      <w:r>
        <w:t>Lei Complementar nº 101/2000, Art. 52</w:t>
      </w:r>
    </w:p>
    <w:p w:rsidR="00F5583E" w:rsidRDefault="00F5583E">
      <w:pPr>
        <w:divId w:val="92380585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5583E">
        <w:trPr>
          <w:divId w:val="9238058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5583E" w:rsidRDefault="00F5583E">
      <w:pPr>
        <w:divId w:val="923805859"/>
        <w:rPr>
          <w:rFonts w:eastAsia="Times New Roman"/>
        </w:rPr>
      </w:pPr>
    </w:p>
    <w:p w:rsidR="00F5583E" w:rsidRDefault="00C7009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4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83E" w:rsidRDefault="00F5583E">
      <w:pPr>
        <w:pStyle w:val="titulo"/>
        <w:divId w:val="249849888"/>
      </w:pPr>
      <w:r>
        <w:rPr>
          <w:rFonts w:eastAsia="Times New Roman"/>
        </w:rPr>
        <w:br w:type="page"/>
      </w:r>
      <w:r>
        <w:lastRenderedPageBreak/>
        <w:t>metas de arrecadação</w:t>
      </w:r>
    </w:p>
    <w:p w:rsidR="00F5583E" w:rsidRDefault="00F5583E">
      <w:pPr>
        <w:pStyle w:val="lei"/>
        <w:divId w:val="249849888"/>
      </w:pPr>
      <w:r>
        <w:t>Lei Complementar nº 101/2000, Art. 8º e Art. 13</w:t>
      </w:r>
    </w:p>
    <w:p w:rsidR="00F5583E" w:rsidRDefault="00F5583E">
      <w:pPr>
        <w:pStyle w:val="textosemmargembaixo"/>
        <w:divId w:val="249849888"/>
      </w:pPr>
      <w:r>
        <w:t xml:space="preserve">LRF, Art. 8° - Até trinta dias após a publicação dos orçamentos, nos termos em que dispuser </w:t>
      </w:r>
      <w:proofErr w:type="gramStart"/>
      <w:r>
        <w:t>a lei de diretrizes orçamentárias e observado</w:t>
      </w:r>
      <w:proofErr w:type="gramEnd"/>
      <w:r>
        <w:t xml:space="preserve"> o disposto na alínea "c" do inciso I do Art. 4°, o Poder Executivo estabelecerá a programação financeira e o cronograma de execução mensal de desembolso.</w:t>
      </w:r>
    </w:p>
    <w:p w:rsidR="00F5583E" w:rsidRDefault="00F5583E">
      <w:pPr>
        <w:pStyle w:val="textosemmargemcima"/>
        <w:divId w:val="249849888"/>
      </w:pPr>
      <w:r>
        <w:t>Parágrafo único. Os recursos legalmente vinculados a finalidade específica serão utilizados exclusivamente para atender ao objeto de sua vinculação, ainda que em exercício diverso daquele em que ocorrer o ingresso.</w:t>
      </w:r>
    </w:p>
    <w:p w:rsidR="00F5583E" w:rsidRDefault="00F5583E">
      <w:pPr>
        <w:pStyle w:val="texto"/>
        <w:divId w:val="249849888"/>
      </w:pPr>
      <w:r>
        <w:t>LRF, Art. 13 - No prazo previsto no Art. 8°, as receitas previstas serão desdobradas, pelo Poder Executivo, em metas bimestrais de arrecadação, com a especificação, em separado, quando cabível, das medidas de combate à evasão e à sonegação, da quantidade e valores de ações ajuizadas para cobrança da dívida ativa, bem como da evolução do montante dos créditos tributários passíveis de cobrança administrativa.</w:t>
      </w:r>
    </w:p>
    <w:p w:rsidR="00F5583E" w:rsidRDefault="00F5583E">
      <w:pPr>
        <w:pStyle w:val="titulo"/>
        <w:divId w:val="2015644808"/>
      </w:pPr>
      <w:r>
        <w:rPr>
          <w:rFonts w:eastAsia="Times New Roman"/>
        </w:rPr>
        <w:br w:type="page"/>
      </w:r>
      <w:r>
        <w:lastRenderedPageBreak/>
        <w:t>metas de arrecadação</w:t>
      </w:r>
    </w:p>
    <w:p w:rsidR="00F5583E" w:rsidRDefault="00F5583E">
      <w:pPr>
        <w:pStyle w:val="lei"/>
        <w:divId w:val="2015644808"/>
      </w:pPr>
      <w:r>
        <w:t>Lei Complementar nº 101/2000, Art. 8º e Art. 13</w:t>
      </w:r>
    </w:p>
    <w:p w:rsidR="00F5583E" w:rsidRDefault="00F5583E">
      <w:pPr>
        <w:divId w:val="2015644808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35"/>
        <w:gridCol w:w="3168"/>
        <w:gridCol w:w="3168"/>
        <w:gridCol w:w="3168"/>
      </w:tblGrid>
      <w:tr w:rsidR="00F5583E">
        <w:trPr>
          <w:gridAfter w:val="2"/>
          <w:divId w:val="2015644808"/>
          <w:wAfter w:w="340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  <w:tr w:rsidR="00F5583E">
        <w:trPr>
          <w:divId w:val="2015644808"/>
        </w:trPr>
        <w:tc>
          <w:tcPr>
            <w:tcW w:w="2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Receitas Orçamentárias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Previsão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Arrecadação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Diferença</w:t>
            </w:r>
            <w:r>
              <w:t xml:space="preserve"> 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Receitas Correntes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0,00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27.141.763,24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27.141.763,24</w:t>
            </w:r>
            <w:r>
              <w:t xml:space="preserve"> 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Receita Tributária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2.579.022,52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2.579.022,52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Receita de Contribuições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342.619,86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342.619,86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Receita Patrimonial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180.078,32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180.078,32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Receita Agropecuária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10.954,00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10.954,00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Receita Industrial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Receita de Serviços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32.994,05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32.994,05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Transferências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26.401.490,50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26.401.490,50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 xml:space="preserve">(-) Deduções das </w:t>
            </w:r>
            <w:proofErr w:type="spellStart"/>
            <w:r>
              <w:t>Trasnrências</w:t>
            </w:r>
            <w:proofErr w:type="spellEnd"/>
            <w:r>
              <w:t xml:space="preserve">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-3.227.355,82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-3.227.355,82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Outras Receitas Correntes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821.959,81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821.959,81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Receitas de Capital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0,00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3.999.114,22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3.999.114,22</w:t>
            </w:r>
            <w:r>
              <w:t xml:space="preserve"> 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Operações de Crédito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1.061.901,04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1.061.901,04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Alienação de Bens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Amortização de Empréstimos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Transferências de Capital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2.937.213,18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2.937.213,18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Outras Receitas de Capital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</w:tr>
      <w:tr w:rsidR="00F5583E">
        <w:trPr>
          <w:divId w:val="201564480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Total (III) = (I+II)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0,00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31.140.877,46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31.140.877,46</w:t>
            </w:r>
            <w:r>
              <w:t xml:space="preserve"> </w:t>
            </w:r>
          </w:p>
        </w:tc>
      </w:tr>
    </w:tbl>
    <w:p w:rsidR="00F5583E" w:rsidRDefault="00F5583E">
      <w:pPr>
        <w:divId w:val="2015644808"/>
        <w:rPr>
          <w:rFonts w:eastAsia="Times New Roman"/>
        </w:rPr>
      </w:pPr>
    </w:p>
    <w:p w:rsidR="00F5583E" w:rsidRDefault="00F5583E">
      <w:pPr>
        <w:pStyle w:val="titulo"/>
        <w:divId w:val="838353638"/>
      </w:pPr>
      <w:r>
        <w:rPr>
          <w:rFonts w:eastAsia="Times New Roman"/>
        </w:rPr>
        <w:br w:type="page"/>
      </w:r>
      <w:r>
        <w:lastRenderedPageBreak/>
        <w:t>metas de arrecadação</w:t>
      </w:r>
    </w:p>
    <w:p w:rsidR="00F5583E" w:rsidRDefault="00F5583E">
      <w:pPr>
        <w:pStyle w:val="lei"/>
        <w:divId w:val="838353638"/>
      </w:pPr>
      <w:r>
        <w:t>Lei Complementar nº 101/2000, Art. 8º e Art. 13</w:t>
      </w:r>
    </w:p>
    <w:p w:rsidR="00F5583E" w:rsidRDefault="00F5583E">
      <w:pPr>
        <w:divId w:val="838353638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5583E">
        <w:trPr>
          <w:divId w:val="8383536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5583E" w:rsidRDefault="00F5583E">
      <w:pPr>
        <w:divId w:val="838353638"/>
        <w:rPr>
          <w:rFonts w:eastAsia="Times New Roman"/>
        </w:rPr>
      </w:pPr>
    </w:p>
    <w:p w:rsidR="00F5583E" w:rsidRDefault="00C7009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5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83E" w:rsidRDefault="00F5583E">
      <w:pPr>
        <w:pStyle w:val="titulo"/>
        <w:divId w:val="185949029"/>
      </w:pPr>
      <w:r>
        <w:rPr>
          <w:rFonts w:eastAsia="Times New Roman"/>
        </w:rPr>
        <w:br w:type="page"/>
      </w:r>
      <w:r>
        <w:lastRenderedPageBreak/>
        <w:t>APLICAÇÃO DE RECURSOS EM AÇÕES E SERVIÇOS PÚBLICOS DE SAÚDE</w:t>
      </w:r>
    </w:p>
    <w:p w:rsidR="00F5583E" w:rsidRDefault="00F5583E">
      <w:pPr>
        <w:pStyle w:val="lei"/>
        <w:divId w:val="185949029"/>
      </w:pPr>
      <w:r>
        <w:t>ADCT, Art. 77, III e Emenda Constitucional n°29 de 13/09/2000</w:t>
      </w:r>
    </w:p>
    <w:p w:rsidR="00F5583E" w:rsidRDefault="00F5583E">
      <w:pPr>
        <w:pStyle w:val="textosemmargembaixo"/>
        <w:divId w:val="185949029"/>
      </w:pPr>
      <w:r>
        <w:t>EC 29/2000, Art. 7º - O Ato das Disposições Constitucionais Transitórias passa a vigorar acrescido do seguinte Art. 77:</w:t>
      </w:r>
    </w:p>
    <w:p w:rsidR="00F5583E" w:rsidRDefault="00F5583E">
      <w:pPr>
        <w:pStyle w:val="textosemmargemcima"/>
        <w:divId w:val="185949029"/>
      </w:pPr>
      <w:r>
        <w:t xml:space="preserve">"III - no caso dos Municípios e do Distrito Federal, quinze por cento do produto da arrecadação dos impostos a que se refere o Art. 156 e dos recursos de que tratam os </w:t>
      </w:r>
      <w:proofErr w:type="spellStart"/>
      <w:proofErr w:type="gramStart"/>
      <w:r>
        <w:t>Art´</w:t>
      </w:r>
      <w:proofErr w:type="spellEnd"/>
      <w:proofErr w:type="gramEnd"/>
      <w:r>
        <w:t xml:space="preserve">s. 158 e 159, inciso I, alínea b e § 3º." </w:t>
      </w:r>
    </w:p>
    <w:p w:rsidR="00F5583E" w:rsidRDefault="00F5583E">
      <w:pPr>
        <w:divId w:val="18594902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5583E">
        <w:trPr>
          <w:divId w:val="185949029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Receita bruta de Impostos e Transferências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18.142.516,87</w:t>
            </w:r>
            <w:r>
              <w:t xml:space="preserve"> </w:t>
            </w:r>
          </w:p>
        </w:tc>
      </w:tr>
      <w:tr w:rsidR="00F5583E">
        <w:trPr>
          <w:divId w:val="18594902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Despesas por função/</w:t>
            </w:r>
            <w:proofErr w:type="spellStart"/>
            <w:r>
              <w:rPr>
                <w:b/>
                <w:bCs/>
              </w:rPr>
              <w:t>subfunção</w:t>
            </w:r>
            <w:proofErr w:type="spellEnd"/>
            <w:r>
              <w:rPr>
                <w:b/>
                <w:bCs/>
              </w:rPr>
              <w:t xml:space="preserve">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6.658.639,15</w:t>
            </w:r>
            <w:r>
              <w:t xml:space="preserve"> </w:t>
            </w:r>
          </w:p>
        </w:tc>
      </w:tr>
      <w:tr w:rsidR="00F5583E">
        <w:trPr>
          <w:divId w:val="18594902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Deduções (III)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3.422.370,93</w:t>
            </w:r>
            <w:r>
              <w:t xml:space="preserve"> </w:t>
            </w:r>
          </w:p>
        </w:tc>
      </w:tr>
      <w:tr w:rsidR="00F5583E">
        <w:trPr>
          <w:divId w:val="18594902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Despesas para efeito de cálculo (IV) = (II-III)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3.236.268,22</w:t>
            </w:r>
            <w:r>
              <w:t xml:space="preserve"> </w:t>
            </w:r>
          </w:p>
        </w:tc>
      </w:tr>
      <w:tr w:rsidR="00F5583E">
        <w:trPr>
          <w:divId w:val="18594902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Mínimo a ser aplicado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2.721.377,53</w:t>
            </w:r>
            <w:r>
              <w:t xml:space="preserve"> </w:t>
            </w:r>
          </w:p>
        </w:tc>
      </w:tr>
      <w:tr w:rsidR="00F5583E">
        <w:trPr>
          <w:divId w:val="185949029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Aplicado à maior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514.890,69</w:t>
            </w:r>
            <w:r>
              <w:t xml:space="preserve"> </w:t>
            </w:r>
          </w:p>
        </w:tc>
      </w:tr>
      <w:tr w:rsidR="00F5583E">
        <w:trPr>
          <w:divId w:val="185949029"/>
        </w:trPr>
        <w:tc>
          <w:tcPr>
            <w:tcW w:w="4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Percentual aplicado = (IV)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17,84</w:t>
            </w:r>
            <w:r>
              <w:t xml:space="preserve"> </w:t>
            </w:r>
          </w:p>
        </w:tc>
      </w:tr>
    </w:tbl>
    <w:p w:rsidR="00F5583E" w:rsidRDefault="00F5583E">
      <w:pPr>
        <w:divId w:val="185949029"/>
        <w:rPr>
          <w:rFonts w:eastAsia="Times New Roman"/>
        </w:rPr>
      </w:pPr>
    </w:p>
    <w:p w:rsidR="00F5583E" w:rsidRDefault="00F5583E">
      <w:pPr>
        <w:pStyle w:val="titulo"/>
        <w:divId w:val="1012025907"/>
      </w:pPr>
      <w:r>
        <w:rPr>
          <w:rFonts w:eastAsia="Times New Roman"/>
        </w:rPr>
        <w:br w:type="page"/>
      </w:r>
      <w:r>
        <w:lastRenderedPageBreak/>
        <w:t>APLICAÇÃO DE RECURSOS EM AÇÕES E SERVIÇOS PÚBLICOS DE SAÚDE</w:t>
      </w:r>
    </w:p>
    <w:p w:rsidR="00F5583E" w:rsidRDefault="00F5583E">
      <w:pPr>
        <w:pStyle w:val="lei"/>
        <w:divId w:val="1012025907"/>
      </w:pPr>
      <w:r>
        <w:t>ADCT, Art. 77, III e Emenda Constitucional n°29 de 13/09/2000</w:t>
      </w:r>
    </w:p>
    <w:p w:rsidR="00F5583E" w:rsidRDefault="00F5583E">
      <w:pPr>
        <w:divId w:val="1012025907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5583E">
        <w:trPr>
          <w:divId w:val="10120259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5583E" w:rsidRDefault="00F5583E">
      <w:pPr>
        <w:divId w:val="1012025907"/>
        <w:rPr>
          <w:rFonts w:eastAsia="Times New Roman"/>
        </w:rPr>
      </w:pPr>
    </w:p>
    <w:p w:rsidR="00F5583E" w:rsidRDefault="00C7009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6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83E" w:rsidRDefault="00F5583E">
      <w:pPr>
        <w:pStyle w:val="titulo"/>
        <w:divId w:val="712581012"/>
      </w:pPr>
      <w:r>
        <w:rPr>
          <w:rFonts w:eastAsia="Times New Roman"/>
        </w:rPr>
        <w:br w:type="page"/>
      </w:r>
      <w:r>
        <w:lastRenderedPageBreak/>
        <w:t>APLICAÇÃO DE RECURSOS NA</w:t>
      </w:r>
      <w:r>
        <w:br/>
        <w:t>MANUTENÇÃO E DESENVOLVIMENTO DO ENSINO</w:t>
      </w:r>
    </w:p>
    <w:p w:rsidR="00F5583E" w:rsidRDefault="00F5583E">
      <w:pPr>
        <w:pStyle w:val="lei"/>
        <w:divId w:val="712581012"/>
      </w:pPr>
      <w:r>
        <w:t>Constituição Federal, Art. 212 e LDB, Art. 72</w:t>
      </w:r>
    </w:p>
    <w:p w:rsidR="00F5583E" w:rsidRDefault="00F5583E">
      <w:pPr>
        <w:pStyle w:val="texto"/>
        <w:divId w:val="712581012"/>
      </w:pPr>
      <w:r>
        <w:t>CF, Art. 212 - A União aplicará, anualmente, nunca menos de dezoito, e os Estados, o Distrito Federal e os Municípios vinte e cinco por cento, no mínimo, da receita resultante de impostos, compreendida a proveniente de transferências, na manutenção e desenvolvimento do ensino.</w:t>
      </w:r>
    </w:p>
    <w:p w:rsidR="00F5583E" w:rsidRDefault="00F5583E">
      <w:pPr>
        <w:pStyle w:val="texto"/>
        <w:divId w:val="712581012"/>
      </w:pPr>
      <w:r>
        <w:t>LDB, Art. 72 - As receitas e despesas com manutenção e desenvolvimento do ensino serão apuradas e publicadas nos balanços do Poder Público, assim como nos relatórios a que se refere o § 3º do Art. 165 da Constituição Federal.</w:t>
      </w:r>
    </w:p>
    <w:p w:rsidR="00F5583E" w:rsidRDefault="00F5583E">
      <w:pPr>
        <w:divId w:val="712581012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5583E">
        <w:trPr>
          <w:divId w:val="712581012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Receita bruta de Impostos e Transferências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18.631.096,83</w:t>
            </w:r>
            <w:r>
              <w:t xml:space="preserve"> </w:t>
            </w:r>
          </w:p>
        </w:tc>
      </w:tr>
      <w:tr w:rsidR="00F5583E">
        <w:trPr>
          <w:divId w:val="712581012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Despesas por função/</w:t>
            </w:r>
            <w:proofErr w:type="spellStart"/>
            <w:r>
              <w:rPr>
                <w:b/>
                <w:bCs/>
              </w:rPr>
              <w:t>subfunção</w:t>
            </w:r>
            <w:proofErr w:type="spellEnd"/>
            <w:r>
              <w:rPr>
                <w:b/>
                <w:bCs/>
              </w:rPr>
              <w:t xml:space="preserve">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5.633.049,40</w:t>
            </w:r>
            <w:r>
              <w:t xml:space="preserve"> </w:t>
            </w:r>
          </w:p>
        </w:tc>
      </w:tr>
      <w:tr w:rsidR="00F5583E">
        <w:trPr>
          <w:divId w:val="712581012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Deduções (III)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651.433,14</w:t>
            </w:r>
            <w:r>
              <w:t xml:space="preserve"> </w:t>
            </w:r>
          </w:p>
        </w:tc>
      </w:tr>
      <w:tr w:rsidR="00F5583E">
        <w:trPr>
          <w:divId w:val="712581012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 xml:space="preserve">Resultado líquido da </w:t>
            </w:r>
            <w:proofErr w:type="spellStart"/>
            <w:r>
              <w:rPr>
                <w:b/>
                <w:bCs/>
              </w:rPr>
              <w:t>transf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gramStart"/>
            <w:r>
              <w:rPr>
                <w:b/>
                <w:bCs/>
              </w:rPr>
              <w:t>do</w:t>
            </w:r>
            <w:proofErr w:type="gramEnd"/>
            <w:r>
              <w:rPr>
                <w:b/>
                <w:bCs/>
              </w:rPr>
              <w:t xml:space="preserve"> FUNDEB (IV)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1.398.291,13</w:t>
            </w:r>
            <w:r>
              <w:t xml:space="preserve"> </w:t>
            </w:r>
          </w:p>
        </w:tc>
      </w:tr>
      <w:tr w:rsidR="00F5583E">
        <w:trPr>
          <w:divId w:val="712581012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Despesas para efeito de cálculo (V) = (II-III-IV)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3.583.325,13</w:t>
            </w:r>
            <w:r>
              <w:t xml:space="preserve"> </w:t>
            </w:r>
          </w:p>
        </w:tc>
      </w:tr>
      <w:tr w:rsidR="00F5583E">
        <w:trPr>
          <w:divId w:val="712581012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Mínimo a ser aplicado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4.657.774,21</w:t>
            </w:r>
            <w:r>
              <w:t xml:space="preserve"> </w:t>
            </w:r>
          </w:p>
        </w:tc>
      </w:tr>
      <w:tr w:rsidR="00F5583E">
        <w:trPr>
          <w:divId w:val="712581012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Aplicado à Menor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-1.074.449,08</w:t>
            </w:r>
            <w:r>
              <w:t xml:space="preserve"> </w:t>
            </w:r>
          </w:p>
        </w:tc>
      </w:tr>
      <w:tr w:rsidR="00F5583E">
        <w:trPr>
          <w:divId w:val="712581012"/>
        </w:trPr>
        <w:tc>
          <w:tcPr>
            <w:tcW w:w="4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Percentual aplicado = (V)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19,23</w:t>
            </w:r>
            <w:r>
              <w:t xml:space="preserve"> </w:t>
            </w:r>
          </w:p>
        </w:tc>
      </w:tr>
    </w:tbl>
    <w:p w:rsidR="00F5583E" w:rsidRDefault="00F5583E">
      <w:pPr>
        <w:divId w:val="712581012"/>
        <w:rPr>
          <w:rFonts w:eastAsia="Times New Roman"/>
        </w:rPr>
      </w:pPr>
    </w:p>
    <w:p w:rsidR="00F5583E" w:rsidRDefault="00F5583E">
      <w:pPr>
        <w:pStyle w:val="titulo"/>
        <w:divId w:val="1587224227"/>
      </w:pPr>
      <w:r>
        <w:rPr>
          <w:rFonts w:eastAsia="Times New Roman"/>
        </w:rPr>
        <w:br w:type="page"/>
      </w:r>
      <w:r>
        <w:lastRenderedPageBreak/>
        <w:t>APLICAÇÃO DE RECURSOS NA</w:t>
      </w:r>
      <w:r>
        <w:br/>
        <w:t>MANUTENÇÃO E DESENVOLVIMENTO DO ENSINO</w:t>
      </w:r>
    </w:p>
    <w:p w:rsidR="00F5583E" w:rsidRDefault="00F5583E">
      <w:pPr>
        <w:pStyle w:val="lei"/>
        <w:divId w:val="1587224227"/>
      </w:pPr>
      <w:r>
        <w:t>Constituição Federal, Art. 212 e LDB, Art. 72</w:t>
      </w:r>
    </w:p>
    <w:p w:rsidR="00F5583E" w:rsidRDefault="00F5583E">
      <w:pPr>
        <w:divId w:val="1587224227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5583E">
        <w:trPr>
          <w:divId w:val="15872242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5583E" w:rsidRDefault="00F5583E">
      <w:pPr>
        <w:divId w:val="1587224227"/>
        <w:rPr>
          <w:rFonts w:eastAsia="Times New Roman"/>
        </w:rPr>
      </w:pPr>
    </w:p>
    <w:p w:rsidR="00F5583E" w:rsidRDefault="00C7009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7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83E" w:rsidRDefault="00F5583E">
      <w:pPr>
        <w:pStyle w:val="titulofundeb"/>
        <w:divId w:val="1786191782"/>
      </w:pPr>
      <w:r>
        <w:rPr>
          <w:rFonts w:eastAsia="Times New Roman"/>
        </w:rPr>
        <w:br w:type="page"/>
      </w:r>
      <w:r>
        <w:lastRenderedPageBreak/>
        <w:t xml:space="preserve">APLICAÇÃO DE 70% DOS RECURSOS DO FUNDEB NA REMUNERAÇÃO DOS PROFISSIONAIS DO MAGISTÉRIO DA EDUCAÇÃO BÁSICA </w:t>
      </w:r>
    </w:p>
    <w:p w:rsidR="00F5583E" w:rsidRDefault="00F5583E">
      <w:pPr>
        <w:pStyle w:val="lei"/>
        <w:divId w:val="1786191782"/>
      </w:pPr>
      <w:r>
        <w:t>EC 108/2020, Lei N°14.113</w:t>
      </w:r>
    </w:p>
    <w:p w:rsidR="00F5583E" w:rsidRDefault="00F5583E">
      <w:pPr>
        <w:divId w:val="1786191782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5583E">
        <w:trPr>
          <w:divId w:val="1786191782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Receita do FUNDEB (I)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4.636.709,47</w:t>
            </w:r>
            <w:r>
              <w:t xml:space="preserve"> </w:t>
            </w:r>
          </w:p>
        </w:tc>
      </w:tr>
      <w:tr w:rsidR="00F5583E">
        <w:trPr>
          <w:divId w:val="1786191782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Despesas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2.690.742,33</w:t>
            </w:r>
            <w:r>
              <w:t xml:space="preserve"> </w:t>
            </w:r>
          </w:p>
        </w:tc>
      </w:tr>
      <w:tr w:rsidR="00F5583E">
        <w:trPr>
          <w:divId w:val="1786191782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Mínimo a ser Aplicado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3.245.696,75</w:t>
            </w:r>
            <w:r>
              <w:t xml:space="preserve"> </w:t>
            </w:r>
          </w:p>
        </w:tc>
      </w:tr>
      <w:tr w:rsidR="00F5583E">
        <w:trPr>
          <w:divId w:val="1786191782"/>
        </w:trPr>
        <w:tc>
          <w:tcPr>
            <w:tcW w:w="400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Aplicado à Menor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-554.954,42</w:t>
            </w:r>
            <w:r>
              <w:t xml:space="preserve"> </w:t>
            </w:r>
          </w:p>
        </w:tc>
      </w:tr>
      <w:tr w:rsidR="00F5583E">
        <w:trPr>
          <w:divId w:val="1786191782"/>
        </w:trPr>
        <w:tc>
          <w:tcPr>
            <w:tcW w:w="4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Percentual Aplicado = (II)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58,03</w:t>
            </w:r>
            <w:r>
              <w:t xml:space="preserve"> </w:t>
            </w:r>
          </w:p>
        </w:tc>
      </w:tr>
    </w:tbl>
    <w:p w:rsidR="00F5583E" w:rsidRDefault="00F5583E">
      <w:pPr>
        <w:divId w:val="1786191782"/>
        <w:rPr>
          <w:rFonts w:eastAsia="Times New Roman"/>
        </w:rPr>
      </w:pPr>
    </w:p>
    <w:p w:rsidR="00F5583E" w:rsidRDefault="00F5583E">
      <w:pPr>
        <w:pStyle w:val="titulofundeb"/>
        <w:divId w:val="895823811"/>
      </w:pPr>
      <w:r>
        <w:rPr>
          <w:rFonts w:eastAsia="Times New Roman"/>
        </w:rPr>
        <w:br w:type="page"/>
      </w:r>
      <w:r>
        <w:lastRenderedPageBreak/>
        <w:t xml:space="preserve">APLICAÇÃO DE 70% DOS RECURSOS DO FUNDEB NA REMUNERAÇÃO DOS PROFISSIONAIS DO MAGISTÉRIO DA EDUCAÇÃO BÁSICA </w:t>
      </w:r>
    </w:p>
    <w:p w:rsidR="00F5583E" w:rsidRDefault="00F5583E">
      <w:pPr>
        <w:pStyle w:val="lei"/>
        <w:divId w:val="895823811"/>
      </w:pPr>
      <w:r>
        <w:t>EC 108/2020, Lei N°14.113</w:t>
      </w:r>
    </w:p>
    <w:p w:rsidR="00F5583E" w:rsidRDefault="00F5583E">
      <w:pPr>
        <w:divId w:val="89582381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5583E">
        <w:trPr>
          <w:divId w:val="8958238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5583E" w:rsidRDefault="00F5583E">
      <w:pPr>
        <w:divId w:val="895823811"/>
        <w:rPr>
          <w:rFonts w:eastAsia="Times New Roman"/>
        </w:rPr>
      </w:pPr>
    </w:p>
    <w:p w:rsidR="00F5583E" w:rsidRDefault="00C7009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8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83E" w:rsidRDefault="00F5583E">
      <w:pPr>
        <w:pStyle w:val="titulo"/>
        <w:divId w:val="1852066637"/>
      </w:pPr>
      <w:r>
        <w:rPr>
          <w:rFonts w:eastAsia="Times New Roman"/>
        </w:rPr>
        <w:br w:type="page"/>
      </w:r>
      <w:r>
        <w:lastRenderedPageBreak/>
        <w:t>DESPESAS COM PESSOAL DO PODER EXECUTIVO</w:t>
      </w:r>
    </w:p>
    <w:p w:rsidR="00F5583E" w:rsidRDefault="00F5583E">
      <w:pPr>
        <w:pStyle w:val="lei"/>
        <w:divId w:val="1852066637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5583E" w:rsidRDefault="00F5583E">
      <w:pPr>
        <w:pStyle w:val="texto"/>
        <w:divId w:val="1852066637"/>
      </w:pPr>
      <w:r>
        <w:t>CF, Art. 169 - A despesa com pessoal ativo e inativo da União, dos Estados, do Distrito Federal e dos Municípios não poderá exceder os limites estabelecidos em lei complementar.</w:t>
      </w:r>
    </w:p>
    <w:p w:rsidR="00F5583E" w:rsidRDefault="00F5583E">
      <w:pPr>
        <w:pStyle w:val="textosemmargembaixo"/>
        <w:divId w:val="1852066637"/>
      </w:pPr>
      <w:r>
        <w:t>LRF, Art. 19 - Para os fins do disposto no caput do Art. 169 da Constituição, a despesa total com pessoal, em cada período de apuração e em cada ente da Federação, não poderá exceder os percentuais da receita corrente líquida, a seguir discriminados:</w:t>
      </w:r>
    </w:p>
    <w:p w:rsidR="00F5583E" w:rsidRDefault="00F5583E">
      <w:pPr>
        <w:pStyle w:val="textosemmargemcima"/>
        <w:divId w:val="1852066637"/>
      </w:pPr>
      <w:r>
        <w:t>III - Municípios: 60% (sessenta por cento)</w:t>
      </w:r>
    </w:p>
    <w:p w:rsidR="00F5583E" w:rsidRDefault="00F5583E">
      <w:pPr>
        <w:pStyle w:val="textosemmargembaixo"/>
        <w:divId w:val="1852066637"/>
      </w:pPr>
      <w:r>
        <w:t>LRF, Art. 20 - A repartição dos limites globais do Art. 19 não poderá exceder os seguintes percentuais:</w:t>
      </w:r>
    </w:p>
    <w:p w:rsidR="00F5583E" w:rsidRDefault="00F5583E">
      <w:pPr>
        <w:pStyle w:val="textosemmargem"/>
        <w:divId w:val="1852066637"/>
      </w:pPr>
      <w:r>
        <w:t>III - na esfera municipal:</w:t>
      </w:r>
    </w:p>
    <w:p w:rsidR="00F5583E" w:rsidRDefault="00F5583E">
      <w:pPr>
        <w:pStyle w:val="textosemmargem"/>
        <w:divId w:val="1852066637"/>
      </w:pPr>
      <w:r>
        <w:t>a) 6% (seis por cento) para o Legislativo, incluído o Tribunal de Contas do Município, quando houver;</w:t>
      </w:r>
    </w:p>
    <w:p w:rsidR="00F5583E" w:rsidRDefault="00F5583E">
      <w:pPr>
        <w:pStyle w:val="textosemmargemcima"/>
        <w:divId w:val="1852066637"/>
      </w:pPr>
      <w:r>
        <w:t>b) 54% (</w:t>
      </w:r>
      <w:proofErr w:type="spellStart"/>
      <w:r>
        <w:t>cinquenta</w:t>
      </w:r>
      <w:proofErr w:type="spellEnd"/>
      <w:r>
        <w:t xml:space="preserve"> e quatro por cento) para o Executivo.</w:t>
      </w:r>
    </w:p>
    <w:p w:rsidR="00F5583E" w:rsidRDefault="00F5583E">
      <w:pPr>
        <w:pStyle w:val="titulo"/>
        <w:divId w:val="1891728531"/>
      </w:pPr>
      <w:r>
        <w:rPr>
          <w:rFonts w:eastAsia="Times New Roman"/>
        </w:rPr>
        <w:br w:type="page"/>
      </w:r>
      <w:r>
        <w:lastRenderedPageBreak/>
        <w:t>DESPESAS COM PESSOAL DO PODER EXECUTIVO</w:t>
      </w:r>
    </w:p>
    <w:p w:rsidR="00F5583E" w:rsidRDefault="00F5583E">
      <w:pPr>
        <w:pStyle w:val="lei"/>
        <w:divId w:val="1891728531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5583E" w:rsidRDefault="00F5583E">
      <w:pPr>
        <w:divId w:val="189172853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5583E">
        <w:trPr>
          <w:divId w:val="1891728531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Receita Corrente Líquida Arrecadada nos Últimos 12 (doze) Meses (I)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39.303.656,78</w:t>
            </w:r>
            <w:r>
              <w:t xml:space="preserve"> </w:t>
            </w:r>
          </w:p>
        </w:tc>
      </w:tr>
      <w:tr w:rsidR="00F5583E">
        <w:trPr>
          <w:divId w:val="1891728531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Despesa Líquida com Pessoal Realizada nos Últimos 12 (doze) Meses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17.048.812,46</w:t>
            </w:r>
            <w:r>
              <w:t xml:space="preserve"> </w:t>
            </w:r>
          </w:p>
        </w:tc>
      </w:tr>
      <w:tr w:rsidR="00F5583E">
        <w:trPr>
          <w:divId w:val="1891728531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Limite Prudencial - 51,30%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20.162.775,93</w:t>
            </w:r>
            <w:r>
              <w:t xml:space="preserve"> </w:t>
            </w:r>
          </w:p>
        </w:tc>
      </w:tr>
      <w:tr w:rsidR="00F5583E">
        <w:trPr>
          <w:divId w:val="1891728531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Limite Máximo - 54,00%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21.223.974,66</w:t>
            </w:r>
            <w:r>
              <w:t xml:space="preserve"> </w:t>
            </w:r>
          </w:p>
        </w:tc>
      </w:tr>
      <w:tr w:rsidR="00F5583E">
        <w:trPr>
          <w:divId w:val="189172853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Percentual aplicado = (II)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43,38</w:t>
            </w:r>
            <w:r>
              <w:t xml:space="preserve"> </w:t>
            </w:r>
          </w:p>
        </w:tc>
      </w:tr>
    </w:tbl>
    <w:p w:rsidR="00F5583E" w:rsidRDefault="00F5583E">
      <w:pPr>
        <w:divId w:val="1891728531"/>
        <w:rPr>
          <w:rFonts w:eastAsia="Times New Roman"/>
        </w:rPr>
      </w:pPr>
    </w:p>
    <w:p w:rsidR="00F5583E" w:rsidRDefault="00F5583E">
      <w:pPr>
        <w:pStyle w:val="titulo"/>
        <w:divId w:val="2048487351"/>
      </w:pPr>
      <w:r>
        <w:rPr>
          <w:rFonts w:eastAsia="Times New Roman"/>
        </w:rPr>
        <w:br w:type="page"/>
      </w:r>
      <w:r>
        <w:lastRenderedPageBreak/>
        <w:t>DESPESAS COM PESSOAL DO PODER EXECUTIVO</w:t>
      </w:r>
    </w:p>
    <w:p w:rsidR="00F5583E" w:rsidRDefault="00F5583E">
      <w:pPr>
        <w:pStyle w:val="lei"/>
        <w:divId w:val="2048487351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5583E" w:rsidRDefault="00F5583E">
      <w:pPr>
        <w:divId w:val="204848735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5583E">
        <w:trPr>
          <w:divId w:val="20484873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5583E" w:rsidRDefault="00F5583E">
      <w:pPr>
        <w:divId w:val="2048487351"/>
        <w:rPr>
          <w:rFonts w:eastAsia="Times New Roman"/>
        </w:rPr>
      </w:pPr>
    </w:p>
    <w:p w:rsidR="00F5583E" w:rsidRDefault="00C7009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9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83E" w:rsidRDefault="00F5583E">
      <w:pPr>
        <w:pStyle w:val="titulo"/>
        <w:divId w:val="1302231389"/>
      </w:pPr>
      <w:r>
        <w:rPr>
          <w:rFonts w:eastAsia="Times New Roman"/>
        </w:rPr>
        <w:br w:type="page"/>
      </w:r>
      <w:r>
        <w:lastRenderedPageBreak/>
        <w:t>DESPESAS COM PESSOAL DO PODER LEGISLATIVO</w:t>
      </w:r>
    </w:p>
    <w:p w:rsidR="00F5583E" w:rsidRDefault="00F5583E">
      <w:pPr>
        <w:pStyle w:val="lei"/>
        <w:divId w:val="1302231389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5583E" w:rsidRDefault="00F5583E">
      <w:pPr>
        <w:divId w:val="130223138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5583E">
        <w:trPr>
          <w:divId w:val="1302231389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Receita Corrente Líquida Arrecadada nos Últimos 12 (doze) Meses (I)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39.303.656,78</w:t>
            </w:r>
            <w:r>
              <w:t xml:space="preserve"> </w:t>
            </w:r>
          </w:p>
        </w:tc>
      </w:tr>
      <w:tr w:rsidR="00F5583E">
        <w:trPr>
          <w:divId w:val="130223138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Despesa Líquida com Pessoal Realizada nos Últimos 12 (doze) Meses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811.404,92</w:t>
            </w:r>
            <w:r>
              <w:t xml:space="preserve"> </w:t>
            </w:r>
          </w:p>
        </w:tc>
      </w:tr>
      <w:tr w:rsidR="00F5583E">
        <w:trPr>
          <w:divId w:val="130223138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Limite Prudencial - 5,70%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2.240.308,44</w:t>
            </w:r>
            <w:r>
              <w:t xml:space="preserve"> </w:t>
            </w:r>
          </w:p>
        </w:tc>
      </w:tr>
      <w:tr w:rsidR="00F5583E">
        <w:trPr>
          <w:divId w:val="130223138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Limite Máximo - 6,00%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2.358.219,41</w:t>
            </w:r>
            <w:r>
              <w:t xml:space="preserve"> </w:t>
            </w:r>
          </w:p>
        </w:tc>
      </w:tr>
      <w:tr w:rsidR="00F5583E">
        <w:trPr>
          <w:divId w:val="130223138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Percentual aplicado = (II)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2,06</w:t>
            </w:r>
            <w:r>
              <w:t xml:space="preserve"> </w:t>
            </w:r>
          </w:p>
        </w:tc>
      </w:tr>
    </w:tbl>
    <w:p w:rsidR="00F5583E" w:rsidRDefault="00F5583E">
      <w:pPr>
        <w:divId w:val="1302231389"/>
        <w:rPr>
          <w:rFonts w:eastAsia="Times New Roman"/>
        </w:rPr>
      </w:pPr>
    </w:p>
    <w:p w:rsidR="00F5583E" w:rsidRDefault="00F5583E">
      <w:pPr>
        <w:pStyle w:val="titulo"/>
        <w:divId w:val="506748341"/>
      </w:pPr>
      <w:r>
        <w:rPr>
          <w:rFonts w:eastAsia="Times New Roman"/>
        </w:rPr>
        <w:br w:type="page"/>
      </w:r>
      <w:r>
        <w:lastRenderedPageBreak/>
        <w:t>DESPESAS COM PESSOAL DO PODER LEGISLATIVO</w:t>
      </w:r>
    </w:p>
    <w:p w:rsidR="00F5583E" w:rsidRDefault="00F5583E">
      <w:pPr>
        <w:pStyle w:val="lei"/>
        <w:divId w:val="506748341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5583E" w:rsidRDefault="00F5583E">
      <w:pPr>
        <w:divId w:val="506748341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5583E">
        <w:trPr>
          <w:divId w:val="5067483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5583E" w:rsidRDefault="00F5583E">
      <w:pPr>
        <w:divId w:val="506748341"/>
        <w:rPr>
          <w:rFonts w:eastAsia="Times New Roman"/>
        </w:rPr>
      </w:pPr>
    </w:p>
    <w:p w:rsidR="00F5583E" w:rsidRDefault="00C7009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10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83E" w:rsidRDefault="00F5583E">
      <w:pPr>
        <w:pStyle w:val="titulo"/>
        <w:divId w:val="793718169"/>
      </w:pPr>
      <w:r>
        <w:rPr>
          <w:rFonts w:eastAsia="Times New Roman"/>
        </w:rPr>
        <w:br w:type="page"/>
      </w:r>
      <w:r>
        <w:lastRenderedPageBreak/>
        <w:t>DESPESAS COM PESSOAL CONSOLIDADO</w:t>
      </w:r>
    </w:p>
    <w:p w:rsidR="00F5583E" w:rsidRDefault="00F5583E">
      <w:pPr>
        <w:pStyle w:val="lei"/>
        <w:divId w:val="793718169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5583E" w:rsidRDefault="00F5583E">
      <w:pPr>
        <w:divId w:val="79371816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1"/>
        <w:gridCol w:w="3168"/>
      </w:tblGrid>
      <w:tr w:rsidR="00F5583E">
        <w:trPr>
          <w:divId w:val="793718169"/>
        </w:trPr>
        <w:tc>
          <w:tcPr>
            <w:tcW w:w="4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Receita Corrente Líquida Arrecadada nos Últimos 12 (doze) Meses (I)</w:t>
            </w:r>
            <w:r>
              <w:t xml:space="preserve"> 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39.303.656,78</w:t>
            </w:r>
            <w:r>
              <w:t xml:space="preserve"> </w:t>
            </w:r>
          </w:p>
        </w:tc>
      </w:tr>
      <w:tr w:rsidR="00F5583E">
        <w:trPr>
          <w:divId w:val="79371816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Despesa Líquida com Pessoal Realizada nos Últimos 12 (doze) Meses (II)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17.860.217,38</w:t>
            </w:r>
            <w:r>
              <w:t xml:space="preserve"> </w:t>
            </w:r>
          </w:p>
        </w:tc>
      </w:tr>
      <w:tr w:rsidR="00F5583E">
        <w:trPr>
          <w:divId w:val="79371816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Limite Prudencial - 57,00%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22.403.084,36</w:t>
            </w:r>
            <w:r>
              <w:t xml:space="preserve"> </w:t>
            </w:r>
          </w:p>
        </w:tc>
      </w:tr>
      <w:tr w:rsidR="00F5583E">
        <w:trPr>
          <w:divId w:val="793718169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Limite Máximo - 60,00%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23.582.194,07</w:t>
            </w:r>
            <w:r>
              <w:t xml:space="preserve"> </w:t>
            </w:r>
          </w:p>
        </w:tc>
      </w:tr>
      <w:tr w:rsidR="00F5583E">
        <w:trPr>
          <w:divId w:val="79371816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Percentual aplicado = (II) / (I) x 100</w:t>
            </w:r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>45,44</w:t>
            </w:r>
            <w:r>
              <w:t xml:space="preserve"> </w:t>
            </w:r>
          </w:p>
        </w:tc>
      </w:tr>
    </w:tbl>
    <w:p w:rsidR="00F5583E" w:rsidRDefault="00F5583E">
      <w:pPr>
        <w:divId w:val="793718169"/>
        <w:rPr>
          <w:rFonts w:eastAsia="Times New Roman"/>
        </w:rPr>
      </w:pPr>
    </w:p>
    <w:p w:rsidR="00F5583E" w:rsidRDefault="00F5583E">
      <w:pPr>
        <w:pStyle w:val="titulo"/>
        <w:divId w:val="205869729"/>
      </w:pPr>
      <w:r>
        <w:rPr>
          <w:rFonts w:eastAsia="Times New Roman"/>
        </w:rPr>
        <w:br w:type="page"/>
      </w:r>
      <w:r>
        <w:lastRenderedPageBreak/>
        <w:t>DESPESAS COM PESSOAL CONSOLIDADO</w:t>
      </w:r>
    </w:p>
    <w:p w:rsidR="00F5583E" w:rsidRDefault="00F5583E">
      <w:pPr>
        <w:pStyle w:val="lei"/>
        <w:divId w:val="205869729"/>
      </w:pPr>
      <w:r>
        <w:t xml:space="preserve">Constituição Federal, Art. 169, </w:t>
      </w:r>
      <w:r>
        <w:rPr>
          <w:i/>
          <w:iCs/>
        </w:rPr>
        <w:t>caput</w:t>
      </w:r>
      <w:r>
        <w:br/>
        <w:t xml:space="preserve">Lei Complementar n°101/2000, Art. 19, III e Art. 20, III </w:t>
      </w:r>
    </w:p>
    <w:p w:rsidR="00F5583E" w:rsidRDefault="00F5583E">
      <w:pPr>
        <w:divId w:val="205869729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839"/>
      </w:tblGrid>
      <w:tr w:rsidR="00F5583E">
        <w:trPr>
          <w:divId w:val="2058697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F5583E" w:rsidRDefault="00F5583E">
      <w:pPr>
        <w:divId w:val="205869729"/>
        <w:rPr>
          <w:rFonts w:eastAsia="Times New Roman"/>
        </w:rPr>
      </w:pPr>
    </w:p>
    <w:p w:rsidR="00F5583E" w:rsidRDefault="00C70095">
      <w:r>
        <w:rPr>
          <w:noProof/>
          <w:lang w:val="pt-BR" w:eastAsia="pt-BR"/>
        </w:rPr>
        <w:drawing>
          <wp:inline distT="0" distB="0" distL="0" distR="0">
            <wp:extent cx="9930765" cy="3475768"/>
            <wp:effectExtent l="0" t="0" r="0" b="0"/>
            <wp:docPr id="11" name="Filename hint" descr="Alternative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lename hint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930765" cy="347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83E" w:rsidRDefault="00F5583E">
      <w:pPr>
        <w:pStyle w:val="titulo"/>
        <w:divId w:val="1297024470"/>
      </w:pPr>
      <w:r>
        <w:rPr>
          <w:rFonts w:eastAsia="Times New Roman"/>
        </w:rPr>
        <w:br w:type="page"/>
      </w:r>
      <w:r>
        <w:lastRenderedPageBreak/>
        <w:t>ACOMPANHAMENTO DAS AÇÕES DE</w:t>
      </w:r>
      <w:r>
        <w:br/>
        <w:t xml:space="preserve">INVESTIMENTOS PREVISTAS NA LDO E LOA </w:t>
      </w:r>
    </w:p>
    <w:p w:rsidR="00F5583E" w:rsidRDefault="00F5583E">
      <w:pPr>
        <w:pStyle w:val="lei"/>
        <w:divId w:val="1297024470"/>
      </w:pPr>
      <w:r>
        <w:t>Lei Complementar n° 101/2000, Art. 9°, § 4°</w:t>
      </w:r>
    </w:p>
    <w:p w:rsidR="00F5583E" w:rsidRDefault="00F5583E">
      <w:pPr>
        <w:pStyle w:val="textosemmargembaixo"/>
        <w:divId w:val="1297024470"/>
      </w:pPr>
      <w:r>
        <w:t>LRF, Art. 59 - O Poder Legislativo, diretamente ou com o auxílio dos Tribunais de Contas, e o sistema de controle interno de cada Poder e do Ministério Público, fiscalizarão o cumprimento das normas desta Lei Complementar, com ênfase no que se refere a:</w:t>
      </w:r>
    </w:p>
    <w:p w:rsidR="00F5583E" w:rsidRDefault="00F5583E">
      <w:pPr>
        <w:pStyle w:val="textosemmargemcima"/>
        <w:divId w:val="1297024470"/>
      </w:pPr>
      <w:r>
        <w:t>I - Cumprimento das metas estabelecidas na lei de diretrizes orçamentárias.</w:t>
      </w:r>
    </w:p>
    <w:p w:rsidR="00F5583E" w:rsidRDefault="00F5583E">
      <w:pPr>
        <w:divId w:val="1297024470"/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18"/>
        <w:gridCol w:w="2334"/>
        <w:gridCol w:w="2585"/>
        <w:gridCol w:w="2334"/>
        <w:gridCol w:w="2334"/>
        <w:gridCol w:w="2334"/>
      </w:tblGrid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Unidade Gestora: 01 - MUNICÍPIO DE PONTE SERRADA</w:t>
            </w:r>
            <w:r>
              <w:t xml:space="preserve"> </w:t>
            </w:r>
          </w:p>
        </w:tc>
      </w:tr>
      <w:tr w:rsidR="00F5583E">
        <w:trPr>
          <w:divId w:val="129702447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Projeto/Atividade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Previsão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Suplementações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Anulações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Execução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Saldo atual</w:t>
            </w:r>
            <w:r>
              <w:t xml:space="preserve"> 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1051 - AMPLIAÇÃO DA REDE FISICA DO ENS. FUNDAMENTAL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349.440,78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349.440,84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24.999,94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1052 - AQUISIÇÃO DE VEÍCULOS - EDUCAÇÃO</w:t>
            </w:r>
            <w:proofErr w:type="gramEnd"/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48.000,00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1053 - AMPLIAÇÃO</w:t>
            </w:r>
            <w:proofErr w:type="gramEnd"/>
            <w:r>
              <w:t xml:space="preserve"> DA REDE FÍSICA INFANTIL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13.000,00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1054 - OBRAS DE INFRAESTRUTURA SOCIAL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1055 - APOIO</w:t>
            </w:r>
            <w:proofErr w:type="gramEnd"/>
            <w:r>
              <w:t xml:space="preserve"> AO SISTEMA HABITACIONAL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7.000,00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7.000,00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1056 - AMPLIAÇÃO</w:t>
            </w:r>
            <w:proofErr w:type="gramEnd"/>
            <w:r>
              <w:t xml:space="preserve"> DA PATRULHA AGRÍCOLA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73.990,00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18.010,00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1057 - PAVIMENTAÇÃO</w:t>
            </w:r>
            <w:proofErr w:type="gramEnd"/>
            <w:r>
              <w:t xml:space="preserve"> DE RUAS E PASSEIOS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428.160,00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165.798,59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284.361,41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1058 - OBRAS DE INFRAESTRUTURA URBANA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269.210,00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292.160,00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2.050,00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1059 - SANEAMENTO</w:t>
            </w:r>
            <w:proofErr w:type="gramEnd"/>
            <w:r>
              <w:t xml:space="preserve"> BÁSICO GERAL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1060 - AQUISIÇÃO</w:t>
            </w:r>
            <w:proofErr w:type="gramEnd"/>
            <w:r>
              <w:t xml:space="preserve"> DE MÁQUINAS E VEÍCULOS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27.512,50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27.512,50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1061 - OBRAS DE INFRAESTRUTRA RURAL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27.000,00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22.654,77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4.345,23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2003 - MANUTENÇÃO DAS ATIV. DO PREFEITO E VICE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432.500,00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295.126,81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137.373,19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2004 - MANUTENÇÃO DAS ATIV. ADMINISTRATIVAS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2.266.000,00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171.201,57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1.883.984,59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493.216,98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2005 - CONTRIBUIÇÃO</w:t>
            </w:r>
            <w:proofErr w:type="gramEnd"/>
            <w:r>
              <w:t xml:space="preserve"> A ENTIDADES MUNICIPALISTAS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130.000,00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120.394,60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9.605,40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2006 - MANUTENÇÃO DAS ATIV. VOLTADAS AO TURISMO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7.600,00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7.600,00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 xml:space="preserve">2007 - PROMOÇÃO DA </w:t>
            </w:r>
            <w:proofErr w:type="gramStart"/>
            <w:r>
              <w:t>INDUSTRIA</w:t>
            </w:r>
            <w:proofErr w:type="gramEnd"/>
            <w:r>
              <w:t xml:space="preserve"> E DO COMÉRCIO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11.000,00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2008 - PROGRAMA</w:t>
            </w:r>
            <w:proofErr w:type="gramEnd"/>
            <w:r>
              <w:t xml:space="preserve"> SUPLEMENTAR DE ALIMENTAÇÃO ESCOLAR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600.551,25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181.676,92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418.874,33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2009 - MANUTENÇÃO DAS ATIV. DO ENSINO FUNDAMENTAL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6.288.696,75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608.787,41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380.000,00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3.370.266,50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3.147.217,66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2010 - APOIO</w:t>
            </w:r>
            <w:proofErr w:type="gramEnd"/>
            <w:r>
              <w:t xml:space="preserve"> AO ENSINO MÉDIO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2011 - APOIO</w:t>
            </w:r>
            <w:proofErr w:type="gramEnd"/>
            <w:r>
              <w:t xml:space="preserve"> AO ENSINO SUPERIOR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100.000,00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100.000,00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2012 - APOIO</w:t>
            </w:r>
            <w:proofErr w:type="gramEnd"/>
            <w:r>
              <w:t xml:space="preserve"> A EDUCAÇÃO ESPECIAL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38.000,00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2014 - MANUTENÇÃO DAS ATIV. EDUCAÇÃO INFANTIL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1.660.000,00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200.000,00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934.185,71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925.814,29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2015 - MANUTENÇÃO DAS ATIV. E FESTIVIDADES CULTURAIS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214.000,00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31.392,60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182.607,40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2016 - MANUTENÇÃO DAS ATIV. ESPORTIVAS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345.000,00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83.459,96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261.540,04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2017 - MANUT. FUNDO MUNIC. DE ASSISTÊNCIA SOCIAL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1.731.220,50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271.000,00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1.245.667,37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741.553,13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2018 - MANUTENÇÃO DAS ATIV. FUNDO MUNIC. DO IDOSO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9.600,00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9.600,00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59.600,00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30.400,00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2019 - MANUTENÇÃO</w:t>
            </w:r>
            <w:proofErr w:type="gramEnd"/>
            <w:r>
              <w:t xml:space="preserve"> DO BLOCO PSB-FNAS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154.815,00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142.000,00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145.527,22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136.287,78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2020 - MANUTENÇÃO</w:t>
            </w:r>
            <w:proofErr w:type="gramEnd"/>
            <w:r>
              <w:t xml:space="preserve"> DO BLOCO GBF-FNAS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20.551,25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4.247,00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16.304,25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2021 - MANUTENÇÃO</w:t>
            </w:r>
            <w:proofErr w:type="gramEnd"/>
            <w:r>
              <w:t xml:space="preserve"> DO BLOCO GSUAS-FNAS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30.551,25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764,42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29.786,83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2022 - MANUT. DE PROGRAMAS SOCIAIS DO ESTADO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86.436,00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2.915,31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83.520,69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2023 - MANUT. DO CONSELHO TUTELAR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24.786,91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185.213,09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2024 - MANUT. DAS ATIVIDADES DO FIA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15.000,00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2025 - MANUTENÇÃO DAS ATIV. DA AGRICULTURA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1.178.000,00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162.000,00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985.418,61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354.581,39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2026 - MANUTENÇÃO DAS ATIV. DE PROTEÇÃO AMBIENTAL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2027 - MANUT. DEPTO DE TRANSPORTES, OBRAS E SERVIÇOS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2.574.910,50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1.918.558,62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3.554.840,49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875.628,63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2028 - SINALIZAÇÃO</w:t>
            </w:r>
            <w:proofErr w:type="gramEnd"/>
            <w:r>
              <w:t xml:space="preserve"> DE VIAS PÚBLICAS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50.102,50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50.102,50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2029 - MANUT. CONVÊNIO COM AS SECRET. SEGURANÇA PÚBLICA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99.205,00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16.200,00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27.175,21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88.229,79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2030 - MANUTENÇÃO</w:t>
            </w:r>
            <w:proofErr w:type="gramEnd"/>
            <w:r>
              <w:t xml:space="preserve"> DO FUNDO DE DEFESA CIVIL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18.000,00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2031 - MANUT. DOS SERVIÇOS DE UTILIDADE PÚBLICA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962.205,00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147.000,00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1.058.763,94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50.441,06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2033 - MANUT. E AMPLIAÇÃO DO SISTEMA DE ÁGUA POTÁVEL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2034 - AMORTIZAÇÃO</w:t>
            </w:r>
            <w:proofErr w:type="gramEnd"/>
            <w:r>
              <w:t xml:space="preserve"> DA DIVIDA E ENCARGOS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2.295.000,00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300.000,00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300.000,00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1.573.897,57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721.102,43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2035 - AMORTIZAÇÃO</w:t>
            </w:r>
            <w:proofErr w:type="gramEnd"/>
            <w:r>
              <w:t xml:space="preserve"> DE PRECATÓRIOS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731.000,00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668.439,96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62.560,04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 xml:space="preserve">2044 - </w:t>
            </w:r>
            <w:proofErr w:type="gramStart"/>
            <w:r>
              <w:t>RESERVA</w:t>
            </w:r>
            <w:proofErr w:type="gramEnd"/>
            <w:r>
              <w:t xml:space="preserve"> DE CONTINGÊNCIA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22.000,00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2045 - MANUT. DO CONVÊNIO FUMREBOM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102.000,00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99.801,36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2.198,64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2046 - MANUT. DA EDUCAÇÃO DE JOVENS E ADULTOS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 xml:space="preserve">2047 - </w:t>
            </w:r>
            <w:proofErr w:type="spellStart"/>
            <w:r>
              <w:t>Manut</w:t>
            </w:r>
            <w:proofErr w:type="spellEnd"/>
            <w:r>
              <w:t xml:space="preserve">. </w:t>
            </w:r>
            <w:proofErr w:type="gramStart"/>
            <w:r>
              <w:t>da</w:t>
            </w:r>
            <w:proofErr w:type="gramEnd"/>
            <w:r>
              <w:t xml:space="preserve"> Educação Infantil - Creches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2.160.000,00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1.184.261,45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975.738,55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Total da Unidade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24.883.857,50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5.055.158,38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842.600,00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18.440.638,71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10.655.777,17 </w:t>
            </w:r>
          </w:p>
        </w:tc>
      </w:tr>
    </w:tbl>
    <w:p w:rsidR="00F5583E" w:rsidRDefault="00F5583E">
      <w:pPr>
        <w:pStyle w:val="NormalWeb"/>
        <w:divId w:val="1297024470"/>
        <w:rPr>
          <w:sz w:val="14"/>
          <w:szCs w:val="1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18"/>
        <w:gridCol w:w="2334"/>
        <w:gridCol w:w="2585"/>
        <w:gridCol w:w="2334"/>
        <w:gridCol w:w="2334"/>
        <w:gridCol w:w="2334"/>
      </w:tblGrid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Unidade Gestora: 02 - FUNDO MUNICIPAL SAÚDE PONTE SERRADA</w:t>
            </w:r>
            <w:r>
              <w:t xml:space="preserve"> </w:t>
            </w:r>
          </w:p>
        </w:tc>
      </w:tr>
      <w:tr w:rsidR="00F5583E">
        <w:trPr>
          <w:divId w:val="129702447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Projeto/Atividade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Previsão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Suplementações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Anulações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Execução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Saldo atual</w:t>
            </w:r>
            <w:r>
              <w:t xml:space="preserve"> 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1062 - AMPLIAÇÃO</w:t>
            </w:r>
            <w:proofErr w:type="gramEnd"/>
            <w:r>
              <w:t xml:space="preserve"> DA REDE FÍSICA DA SAÚDE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37.000,00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37.000,00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1063 - AQUISIÇÃO DE VEÍCULOS - SAÚDE</w:t>
            </w:r>
            <w:proofErr w:type="gramEnd"/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82.000,00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82.000,00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2036 - MANUTENÇÃO DAS ATIV. DA SAÚDE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4.875.372,50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2.743.399,11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4.004.399,18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3.614.372,43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2038 - MANUT. DA ATENÇÃO BÁSICA VARIÁVEL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1.865.465,00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1.650.000,00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2.652.799,20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862.665,80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2039 - MANUT. DO MAC AMB. E HOSP. LIM. FINANC.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701.000,00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605.323,52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95.676,48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2040 - MANUT. DA VIGILÂNCIA EM SAÚDE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82.425,00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96.000,00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125.348,75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53.076,25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2041 - MANUT. DA ASSISTÊNCIA FARMACÊUTICA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100.000,00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58.922,84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41.077,16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2042 - MANUT. DA GESTÃO DO SUS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10.000,00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2043 - MANUT. PROGRAMAS SUS/ESTADO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575.280,00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734.000,00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25.000,00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693.015,30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591.264,70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Total da Unidade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8.328.542,50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5.223.399,11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25.000,00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8.139.808,79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5.387.132,82 </w:t>
            </w:r>
          </w:p>
        </w:tc>
      </w:tr>
    </w:tbl>
    <w:p w:rsidR="00F5583E" w:rsidRDefault="00F5583E">
      <w:pPr>
        <w:pStyle w:val="NormalWeb"/>
        <w:divId w:val="1297024470"/>
        <w:rPr>
          <w:sz w:val="14"/>
          <w:szCs w:val="1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18"/>
        <w:gridCol w:w="2334"/>
        <w:gridCol w:w="2585"/>
        <w:gridCol w:w="2334"/>
        <w:gridCol w:w="2334"/>
        <w:gridCol w:w="2334"/>
      </w:tblGrid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 xml:space="preserve">Unidade Gestora: </w:t>
            </w:r>
            <w:proofErr w:type="gramStart"/>
            <w:r>
              <w:rPr>
                <w:b/>
                <w:bCs/>
              </w:rPr>
              <w:t>03 - CÂMARA</w:t>
            </w:r>
            <w:proofErr w:type="gramEnd"/>
            <w:r>
              <w:rPr>
                <w:b/>
                <w:bCs/>
              </w:rPr>
              <w:t xml:space="preserve"> MUNICIPAL PONTE SERRADA</w:t>
            </w:r>
            <w:r>
              <w:t xml:space="preserve"> </w:t>
            </w:r>
          </w:p>
        </w:tc>
      </w:tr>
      <w:tr w:rsidR="00F5583E">
        <w:trPr>
          <w:divId w:val="129702447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Projeto/Atividade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Previsão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Suplementações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Anulações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Execução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centro"/>
            </w:pPr>
            <w:r>
              <w:rPr>
                <w:b/>
                <w:bCs/>
              </w:rPr>
              <w:t>Saldo atual</w:t>
            </w:r>
            <w:r>
              <w:t xml:space="preserve"> 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proofErr w:type="gramStart"/>
            <w:r>
              <w:t>2001 - MANUTENÇÃO</w:t>
            </w:r>
            <w:proofErr w:type="gramEnd"/>
            <w:r>
              <w:t xml:space="preserve"> DAS ATIVIDADES LEGISLATIVAS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987.600,00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366.713,82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620.886,18</w:t>
            </w:r>
          </w:p>
        </w:tc>
      </w:tr>
      <w:tr w:rsidR="00F5583E">
        <w:trPr>
          <w:divId w:val="1297024470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t>2002 - SUBSÍDIOS DOS VEREADORES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600.000,00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342.996,15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t>257.003,85</w:t>
            </w:r>
          </w:p>
        </w:tc>
      </w:tr>
      <w:tr w:rsidR="00F5583E">
        <w:trPr>
          <w:divId w:val="12970244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Total da Unidade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1.587.600,00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0,00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709.709,97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877.890,03 </w:t>
            </w:r>
          </w:p>
        </w:tc>
      </w:tr>
    </w:tbl>
    <w:p w:rsidR="00F5583E" w:rsidRDefault="00F5583E">
      <w:pPr>
        <w:pStyle w:val="NormalWeb"/>
        <w:divId w:val="1297024470"/>
        <w:rPr>
          <w:sz w:val="14"/>
          <w:szCs w:val="1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59"/>
        <w:gridCol w:w="2376"/>
        <w:gridCol w:w="2376"/>
        <w:gridCol w:w="2376"/>
        <w:gridCol w:w="2376"/>
        <w:gridCol w:w="2376"/>
      </w:tblGrid>
      <w:tr w:rsidR="00F5583E">
        <w:trPr>
          <w:divId w:val="1297024470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esquerda"/>
            </w:pPr>
            <w:r>
              <w:rPr>
                <w:b/>
                <w:bCs/>
              </w:rPr>
              <w:t>Total Geral</w:t>
            </w:r>
            <w:r>
              <w:t xml:space="preserve">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34.800.000,00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10.278.557,49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867.600,00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27.290.157,47 </w:t>
            </w:r>
          </w:p>
        </w:tc>
        <w:tc>
          <w:tcPr>
            <w:tcW w:w="7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  <w:hideMark/>
          </w:tcPr>
          <w:p w:rsidR="00F5583E" w:rsidRDefault="00F5583E">
            <w:pPr>
              <w:pStyle w:val="ptabeladireita"/>
            </w:pPr>
            <w:r>
              <w:rPr>
                <w:b/>
                <w:bCs/>
              </w:rPr>
              <w:t xml:space="preserve">16.920.800,02 </w:t>
            </w:r>
          </w:p>
        </w:tc>
      </w:tr>
    </w:tbl>
    <w:p w:rsidR="00F5583E" w:rsidRDefault="00F5583E">
      <w:pPr>
        <w:divId w:val="1297024470"/>
        <w:rPr>
          <w:rFonts w:eastAsia="Times New Roman"/>
          <w:sz w:val="24"/>
          <w:szCs w:val="24"/>
        </w:rPr>
      </w:pPr>
    </w:p>
    <w:sectPr w:rsidR="00F5583E" w:rsidSect="00F5583E">
      <w:pgSz w:w="16839" w:h="11907" w:orient="landscape" w:code="9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1D346C"/>
    <w:multiLevelType w:val="multilevel"/>
    <w:tmpl w:val="3690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5583E"/>
    <w:rsid w:val="00C70095"/>
    <w:rsid w:val="00F5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Normal">
    <w:name w:val="Normal"/>
    <w:qFormat/>
    <w:rsid w:val="004A3277"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sid w:val="00F5583E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F558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ocDefaults">
    <w:name w:val="DocDefaults"/>
    <w:rsid w:val="00F5583E"/>
  </w:style>
  <w:style w:type="paragraph" w:customStyle="1" w:styleId="titulocapa">
    <w:name w:val="titulocapa"/>
    <w:basedOn w:val="Normal"/>
    <w:rsid w:val="00F5583E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b/>
      <w:bCs/>
      <w:caps/>
      <w:sz w:val="70"/>
      <w:szCs w:val="70"/>
      <w:lang w:val="pt-BR" w:eastAsia="pt-BR"/>
    </w:rPr>
  </w:style>
  <w:style w:type="paragraph" w:customStyle="1" w:styleId="titulo">
    <w:name w:val="titulo"/>
    <w:basedOn w:val="Normal"/>
    <w:rsid w:val="00F5583E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b/>
      <w:bCs/>
      <w:caps/>
      <w:sz w:val="64"/>
      <w:szCs w:val="64"/>
      <w:lang w:val="pt-BR" w:eastAsia="pt-BR"/>
    </w:rPr>
  </w:style>
  <w:style w:type="paragraph" w:customStyle="1" w:styleId="lei">
    <w:name w:val="lei"/>
    <w:basedOn w:val="Normal"/>
    <w:rsid w:val="00F5583E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sz w:val="40"/>
      <w:szCs w:val="40"/>
      <w:lang w:val="pt-BR" w:eastAsia="pt-BR"/>
    </w:rPr>
  </w:style>
  <w:style w:type="paragraph" w:customStyle="1" w:styleId="texto">
    <w:name w:val="texto"/>
    <w:basedOn w:val="Normal"/>
    <w:rsid w:val="00F5583E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36"/>
      <w:szCs w:val="36"/>
      <w:lang w:val="pt-BR" w:eastAsia="pt-BR"/>
    </w:rPr>
  </w:style>
  <w:style w:type="paragraph" w:customStyle="1" w:styleId="temas">
    <w:name w:val="temas"/>
    <w:basedOn w:val="Normal"/>
    <w:rsid w:val="00F5583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40"/>
      <w:szCs w:val="40"/>
      <w:lang w:val="pt-BR" w:eastAsia="pt-BR"/>
    </w:rPr>
  </w:style>
  <w:style w:type="paragraph" w:customStyle="1" w:styleId="textosemmargem">
    <w:name w:val="textosemmargem"/>
    <w:basedOn w:val="Normal"/>
    <w:rsid w:val="00F5583E"/>
    <w:pPr>
      <w:spacing w:after="0" w:line="240" w:lineRule="auto"/>
      <w:jc w:val="both"/>
    </w:pPr>
    <w:rPr>
      <w:rFonts w:ascii="Arial" w:eastAsiaTheme="minorEastAsia" w:hAnsi="Arial" w:cs="Arial"/>
      <w:sz w:val="36"/>
      <w:szCs w:val="36"/>
      <w:lang w:val="pt-BR" w:eastAsia="pt-BR"/>
    </w:rPr>
  </w:style>
  <w:style w:type="paragraph" w:customStyle="1" w:styleId="textosemmargemcima">
    <w:name w:val="textosemmargemcima"/>
    <w:basedOn w:val="Normal"/>
    <w:rsid w:val="00F5583E"/>
    <w:pPr>
      <w:spacing w:after="100" w:afterAutospacing="1" w:line="240" w:lineRule="auto"/>
      <w:jc w:val="both"/>
    </w:pPr>
    <w:rPr>
      <w:rFonts w:ascii="Arial" w:eastAsiaTheme="minorEastAsia" w:hAnsi="Arial" w:cs="Arial"/>
      <w:sz w:val="36"/>
      <w:szCs w:val="36"/>
      <w:lang w:val="pt-BR" w:eastAsia="pt-BR"/>
    </w:rPr>
  </w:style>
  <w:style w:type="paragraph" w:customStyle="1" w:styleId="textosemmargembaixo">
    <w:name w:val="textosemmargembaixo"/>
    <w:basedOn w:val="Normal"/>
    <w:rsid w:val="00F5583E"/>
    <w:pPr>
      <w:spacing w:before="100" w:beforeAutospacing="1" w:after="0" w:line="240" w:lineRule="auto"/>
      <w:jc w:val="both"/>
    </w:pPr>
    <w:rPr>
      <w:rFonts w:ascii="Arial" w:eastAsiaTheme="minorEastAsia" w:hAnsi="Arial" w:cs="Arial"/>
      <w:sz w:val="36"/>
      <w:szCs w:val="36"/>
      <w:lang w:val="pt-BR" w:eastAsia="pt-BR"/>
    </w:rPr>
  </w:style>
  <w:style w:type="paragraph" w:customStyle="1" w:styleId="titulotabela">
    <w:name w:val="titulotabela"/>
    <w:basedOn w:val="Normal"/>
    <w:rsid w:val="00F5583E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b/>
      <w:bCs/>
      <w:sz w:val="40"/>
      <w:szCs w:val="40"/>
      <w:lang w:val="pt-BR" w:eastAsia="pt-BR"/>
    </w:rPr>
  </w:style>
  <w:style w:type="paragraph" w:customStyle="1" w:styleId="ptabelacentro">
    <w:name w:val="ptabelacentro"/>
    <w:basedOn w:val="Normal"/>
    <w:rsid w:val="00F5583E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sz w:val="30"/>
      <w:szCs w:val="30"/>
      <w:lang w:val="pt-BR" w:eastAsia="pt-BR"/>
    </w:rPr>
  </w:style>
  <w:style w:type="paragraph" w:customStyle="1" w:styleId="ptabeladireita">
    <w:name w:val="ptabeladireita"/>
    <w:basedOn w:val="Normal"/>
    <w:rsid w:val="00F5583E"/>
    <w:pPr>
      <w:spacing w:before="100" w:beforeAutospacing="1" w:after="100" w:afterAutospacing="1" w:line="240" w:lineRule="auto"/>
      <w:jc w:val="right"/>
    </w:pPr>
    <w:rPr>
      <w:rFonts w:ascii="Arial" w:eastAsiaTheme="minorEastAsia" w:hAnsi="Arial" w:cs="Arial"/>
      <w:sz w:val="30"/>
      <w:szCs w:val="30"/>
      <w:lang w:val="pt-BR" w:eastAsia="pt-BR"/>
    </w:rPr>
  </w:style>
  <w:style w:type="paragraph" w:customStyle="1" w:styleId="ptabelaesquerda">
    <w:name w:val="ptabelaesquerda"/>
    <w:basedOn w:val="Normal"/>
    <w:rsid w:val="00F5583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30"/>
      <w:szCs w:val="30"/>
      <w:lang w:val="pt-BR" w:eastAsia="pt-BR"/>
    </w:rPr>
  </w:style>
  <w:style w:type="paragraph" w:customStyle="1" w:styleId="titulofundeb">
    <w:name w:val="titulofundeb"/>
    <w:basedOn w:val="Normal"/>
    <w:rsid w:val="00F5583E"/>
    <w:pPr>
      <w:spacing w:before="100" w:beforeAutospacing="1" w:after="100" w:afterAutospacing="1" w:line="240" w:lineRule="auto"/>
      <w:jc w:val="center"/>
    </w:pPr>
    <w:rPr>
      <w:rFonts w:ascii="Arial" w:eastAsiaTheme="minorEastAsia" w:hAnsi="Arial" w:cs="Arial"/>
      <w:b/>
      <w:bCs/>
      <w:caps/>
      <w:sz w:val="62"/>
      <w:szCs w:val="62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F5583E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19"/>
      <w:szCs w:val="19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0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00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36</Pages>
  <Words>2961</Words>
  <Characters>15995</Characters>
  <Application>Microsoft Office Word</Application>
  <DocSecurity>0</DocSecurity>
  <Lines>133</Lines>
  <Paragraphs>37</Paragraphs>
  <ScaleCrop>false</ScaleCrop>
  <Company/>
  <LinksUpToDate>false</LinksUpToDate>
  <CharactersWithSpaces>18919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Controle Interno</cp:lastModifiedBy>
  <cp:revision>2</cp:revision>
  <dcterms:created xsi:type="dcterms:W3CDTF">2021-09-14T12:51:00Z</dcterms:created>
  <dcterms:modified xsi:type="dcterms:W3CDTF">2021-09-14T12:51:00Z</dcterms:modified>
</cp:coreProperties>
</file>