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E" w:rsidRDefault="00DA193E" w:rsidP="009B2235">
      <w:pPr>
        <w:spacing w:after="0" w:line="240" w:lineRule="auto"/>
        <w:jc w:val="center"/>
        <w:rPr>
          <w:rFonts w:cs="Calibri"/>
          <w:b/>
        </w:rPr>
      </w:pPr>
    </w:p>
    <w:p w:rsidR="00DA193E" w:rsidRDefault="00DA193E" w:rsidP="009B2235">
      <w:pPr>
        <w:spacing w:after="0" w:line="240" w:lineRule="auto"/>
        <w:jc w:val="center"/>
        <w:rPr>
          <w:rFonts w:cs="Calibri"/>
          <w:b/>
        </w:rPr>
      </w:pPr>
    </w:p>
    <w:p w:rsidR="009B2235" w:rsidRPr="00DA193E" w:rsidRDefault="009B2235" w:rsidP="009B22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A193E">
        <w:rPr>
          <w:rFonts w:cs="Calibri"/>
          <w:b/>
          <w:sz w:val="24"/>
          <w:szCs w:val="24"/>
        </w:rPr>
        <w:t>PROCESSO LICITATÓRIO Nº 97/2019</w:t>
      </w:r>
    </w:p>
    <w:p w:rsidR="009B2235" w:rsidRPr="00DA193E" w:rsidRDefault="009B2235" w:rsidP="009B2235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DA193E">
        <w:rPr>
          <w:rFonts w:cs="Calibri"/>
          <w:b/>
          <w:bCs/>
          <w:sz w:val="24"/>
          <w:szCs w:val="24"/>
        </w:rPr>
        <w:t>PREGÃO PRESENCIAL Nº 71/2019</w:t>
      </w:r>
    </w:p>
    <w:p w:rsidR="009B2235" w:rsidRPr="00DA193E" w:rsidRDefault="009B2235" w:rsidP="009B2235">
      <w:pP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9B2235" w:rsidRPr="00DA193E" w:rsidRDefault="009B2235" w:rsidP="009B2235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DA193E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ATA Nº 2/2019 </w:t>
      </w:r>
      <w:r w:rsidR="00DA193E" w:rsidRPr="00DA193E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FINAL</w:t>
      </w:r>
    </w:p>
    <w:p w:rsidR="009B2235" w:rsidRDefault="009B2235" w:rsidP="009B2235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9B2235" w:rsidRDefault="009B2235" w:rsidP="009B2235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9B2235" w:rsidRDefault="009B2235" w:rsidP="009B2235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33169" w:rsidRPr="00DA193E" w:rsidRDefault="009B2235" w:rsidP="009B2235">
      <w:pPr>
        <w:jc w:val="both"/>
        <w:rPr>
          <w:rFonts w:cstheme="minorHAnsi"/>
          <w:sz w:val="24"/>
          <w:szCs w:val="24"/>
        </w:rPr>
      </w:pPr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>Depois de recebido recurso apresentado empresa TRANSPORTES CASTILHO LTDA, a comissão encaminhou para parecer jurídico que restou favorável, indicando a habilitação posterior da empresa conforme; </w:t>
      </w:r>
      <w:proofErr w:type="gramStart"/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proofErr w:type="gramEnd"/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 xml:space="preserve">) Habilitar a empresa recorrente nos itens 8, 9, 10, 11, 12 e 13; 2) Em confirmada a habilitação, elaboração, assinatura e publicação do contrato, quando solicitado algum veículo para socorro, ou viagem de estudos deve a empresa recorrente de imediato, nos termos do edital apresentar o veículo com as condições exigíveis para transporte de escolares. Assim a comissão decide acompanhar o parecer do setor jurídico e </w:t>
      </w:r>
      <w:r w:rsidRPr="00DA193E">
        <w:rPr>
          <w:rFonts w:cstheme="minorHAnsi"/>
          <w:b/>
          <w:color w:val="000000"/>
          <w:sz w:val="24"/>
          <w:szCs w:val="24"/>
          <w:shd w:val="clear" w:color="auto" w:fill="FFFFFF"/>
        </w:rPr>
        <w:t>Habilitar</w:t>
      </w:r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A193E" w:rsidRPr="00DA193E">
        <w:rPr>
          <w:rFonts w:cstheme="minorHAnsi"/>
          <w:color w:val="000000"/>
          <w:sz w:val="24"/>
          <w:szCs w:val="24"/>
          <w:shd w:val="clear" w:color="auto" w:fill="FFFFFF"/>
        </w:rPr>
        <w:t>à</w:t>
      </w:r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 xml:space="preserve"> recorrente </w:t>
      </w:r>
      <w:r w:rsidR="00DA193E" w:rsidRPr="00DA193E">
        <w:rPr>
          <w:rFonts w:cstheme="minorHAnsi"/>
          <w:color w:val="000000"/>
          <w:sz w:val="24"/>
          <w:szCs w:val="24"/>
          <w:shd w:val="clear" w:color="auto" w:fill="FFFFFF"/>
        </w:rPr>
        <w:t>nos itens 8</w:t>
      </w:r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 xml:space="preserve">, 9, 10, 11, 12 e 13. Deixada a palavra livre, ninguém fez uso da mesma. Dessa maneira encerra-se </w:t>
      </w:r>
      <w:proofErr w:type="gramStart"/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>a presente</w:t>
      </w:r>
      <w:proofErr w:type="gramEnd"/>
      <w:r w:rsidRPr="00DA193E">
        <w:rPr>
          <w:rFonts w:cstheme="minorHAnsi"/>
          <w:color w:val="000000"/>
          <w:sz w:val="24"/>
          <w:szCs w:val="24"/>
          <w:shd w:val="clear" w:color="auto" w:fill="FFFFFF"/>
        </w:rPr>
        <w:t xml:space="preserve"> ata a qual todos passam a assinar.</w:t>
      </w:r>
    </w:p>
    <w:sectPr w:rsidR="00233169" w:rsidRPr="00DA193E" w:rsidSect="00B338B4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B4" w:rsidRDefault="00DA193E" w:rsidP="00B338B4">
    <w:pPr>
      <w:pStyle w:val="Cabealho"/>
      <w:jc w:val="center"/>
      <w:rPr>
        <w:sz w:val="32"/>
      </w:rPr>
    </w:pPr>
    <w:r>
      <w:rPr>
        <w:noProof/>
        <w:sz w:val="32"/>
        <w:lang w:eastAsia="pt-BR"/>
      </w:rPr>
      <w:drawing>
        <wp:inline distT="0" distB="0" distL="0" distR="0">
          <wp:extent cx="485775" cy="523875"/>
          <wp:effectExtent l="19050" t="0" r="9525" b="0"/>
          <wp:docPr id="1" name="Imagem 1" descr="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onteserr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8B4" w:rsidRPr="00CD53FA" w:rsidRDefault="00DA193E" w:rsidP="00B338B4">
    <w:pPr>
      <w:pStyle w:val="Cabealho"/>
      <w:jc w:val="center"/>
      <w:rPr>
        <w:b/>
        <w:sz w:val="18"/>
      </w:rPr>
    </w:pPr>
    <w:r w:rsidRPr="00CD53FA">
      <w:rPr>
        <w:b/>
        <w:sz w:val="28"/>
      </w:rPr>
      <w:t>ESTADO DE SANTA CATARINA</w:t>
    </w:r>
  </w:p>
  <w:p w:rsidR="00B338B4" w:rsidRPr="00CD53FA" w:rsidRDefault="00DA193E" w:rsidP="00B338B4">
    <w:pPr>
      <w:pStyle w:val="Cabealho"/>
      <w:jc w:val="center"/>
      <w:rPr>
        <w:b/>
        <w:sz w:val="28"/>
      </w:rPr>
    </w:pPr>
    <w:r w:rsidRPr="00CD53FA">
      <w:rPr>
        <w:b/>
        <w:sz w:val="28"/>
      </w:rPr>
      <w:t>MUNICÍPIO DE PONTE SERRADA</w:t>
    </w:r>
  </w:p>
  <w:p w:rsidR="00B338B4" w:rsidRDefault="00DA193E" w:rsidP="00B338B4">
    <w:pPr>
      <w:pStyle w:val="Cabealho"/>
      <w:jc w:val="center"/>
      <w:rPr>
        <w:b/>
        <w:sz w:val="24"/>
      </w:rPr>
    </w:pPr>
    <w:r w:rsidRPr="00CD53FA">
      <w:rPr>
        <w:b/>
        <w:sz w:val="24"/>
      </w:rPr>
      <w:t>SECRETARIA MUNICIPAL DE ADMINISTRAÇÃO</w:t>
    </w:r>
  </w:p>
  <w:p w:rsidR="00B338B4" w:rsidRDefault="00DA19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235"/>
    <w:rsid w:val="00612FAA"/>
    <w:rsid w:val="008352AC"/>
    <w:rsid w:val="009B2235"/>
    <w:rsid w:val="00A66667"/>
    <w:rsid w:val="00DA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23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2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235"/>
  </w:style>
  <w:style w:type="paragraph" w:styleId="Textodebalo">
    <w:name w:val="Balloon Text"/>
    <w:basedOn w:val="Normal"/>
    <w:link w:val="TextodebaloChar"/>
    <w:uiPriority w:val="99"/>
    <w:semiHidden/>
    <w:unhideWhenUsed/>
    <w:rsid w:val="009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2019-11-20T13:33:00Z</dcterms:created>
  <dcterms:modified xsi:type="dcterms:W3CDTF">2019-11-20T13:45:00Z</dcterms:modified>
</cp:coreProperties>
</file>