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E69" w:rsidRPr="00C674AD" w:rsidRDefault="00F54E69" w:rsidP="00AB306D">
      <w:pPr>
        <w:jc w:val="center"/>
        <w:rPr>
          <w:rFonts w:asciiTheme="majorHAnsi" w:eastAsia="Times New Roman" w:hAnsiTheme="majorHAnsi" w:cs="Times New Roman"/>
          <w:b/>
          <w:color w:val="000000" w:themeColor="text1"/>
          <w:sz w:val="22"/>
          <w:szCs w:val="22"/>
        </w:rPr>
      </w:pPr>
      <w:bookmarkStart w:id="0" w:name="_heading=h.gjdgxs" w:colFirst="0" w:colLast="0"/>
      <w:bookmarkEnd w:id="0"/>
      <w:r w:rsidRPr="00C674AD">
        <w:rPr>
          <w:rFonts w:asciiTheme="majorHAnsi" w:eastAsia="Times New Roman" w:hAnsiTheme="majorHAnsi" w:cs="Times New Roman"/>
          <w:b/>
          <w:color w:val="000000" w:themeColor="text1"/>
          <w:sz w:val="22"/>
          <w:szCs w:val="22"/>
        </w:rPr>
        <w:t>CONCORRÊNCIA</w:t>
      </w:r>
      <w:r w:rsidR="00924FA4">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b/>
          <w:color w:val="000000" w:themeColor="text1"/>
          <w:sz w:val="22"/>
          <w:szCs w:val="22"/>
        </w:rPr>
        <w:t>Nº 00</w:t>
      </w:r>
      <w:r w:rsidR="00F07A5D">
        <w:rPr>
          <w:rFonts w:asciiTheme="majorHAnsi" w:eastAsia="Times New Roman" w:hAnsiTheme="majorHAnsi" w:cs="Times New Roman"/>
          <w:b/>
          <w:color w:val="000000" w:themeColor="text1"/>
          <w:sz w:val="22"/>
          <w:szCs w:val="22"/>
        </w:rPr>
        <w:t>9</w:t>
      </w:r>
      <w:r w:rsidRPr="00C674AD">
        <w:rPr>
          <w:rFonts w:asciiTheme="majorHAnsi" w:eastAsia="Times New Roman" w:hAnsiTheme="majorHAnsi" w:cs="Times New Roman"/>
          <w:b/>
          <w:color w:val="000000" w:themeColor="text1"/>
          <w:sz w:val="22"/>
          <w:szCs w:val="22"/>
        </w:rPr>
        <w:t>/2024</w:t>
      </w:r>
    </w:p>
    <w:p w:rsidR="00F54E69" w:rsidRPr="00C674AD" w:rsidRDefault="008007FD" w:rsidP="00AB306D">
      <w:pPr>
        <w:jc w:val="center"/>
        <w:rPr>
          <w:rFonts w:asciiTheme="majorHAnsi" w:eastAsia="Times New Roman" w:hAnsiTheme="majorHAnsi" w:cs="Times New Roman"/>
          <w:b/>
          <w:color w:val="000000" w:themeColor="text1"/>
          <w:sz w:val="22"/>
          <w:szCs w:val="22"/>
        </w:rPr>
      </w:pPr>
      <w:r>
        <w:rPr>
          <w:rFonts w:asciiTheme="majorHAnsi" w:eastAsia="Times New Roman" w:hAnsiTheme="majorHAnsi" w:cs="Times New Roman"/>
          <w:b/>
          <w:color w:val="000000" w:themeColor="text1"/>
          <w:sz w:val="22"/>
          <w:szCs w:val="22"/>
        </w:rPr>
        <w:t xml:space="preserve">PROCESSO LICITATÓRIO </w:t>
      </w:r>
      <w:r w:rsidR="00F07A5D">
        <w:rPr>
          <w:rFonts w:asciiTheme="majorHAnsi" w:eastAsia="Times New Roman" w:hAnsiTheme="majorHAnsi" w:cs="Times New Roman"/>
          <w:b/>
          <w:color w:val="000000" w:themeColor="text1"/>
          <w:sz w:val="22"/>
          <w:szCs w:val="22"/>
        </w:rPr>
        <w:t>183</w:t>
      </w:r>
      <w:r w:rsidR="00F54E69" w:rsidRPr="00C674AD">
        <w:rPr>
          <w:rFonts w:asciiTheme="majorHAnsi" w:eastAsia="Times New Roman" w:hAnsiTheme="majorHAnsi" w:cs="Times New Roman"/>
          <w:b/>
          <w:color w:val="000000" w:themeColor="text1"/>
          <w:sz w:val="22"/>
          <w:szCs w:val="22"/>
        </w:rPr>
        <w:t>/2024</w:t>
      </w:r>
    </w:p>
    <w:p w:rsidR="00F54E69" w:rsidRPr="00C674AD" w:rsidRDefault="00F54E69" w:rsidP="00AB306D">
      <w:pPr>
        <w:jc w:val="center"/>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MUNICÍPIO DE PONTE SERRADA - SC</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 MUNICÍPIO DE PONTE SERRADA </w:t>
      </w:r>
      <w:r w:rsidR="00677247" w:rsidRPr="00C674AD">
        <w:rPr>
          <w:rFonts w:asciiTheme="majorHAnsi" w:eastAsia="Times New Roman" w:hAnsiTheme="majorHAnsi" w:cs="Times New Roman"/>
          <w:color w:val="000000" w:themeColor="text1"/>
          <w:sz w:val="22"/>
          <w:szCs w:val="22"/>
        </w:rPr>
        <w:t>–</w:t>
      </w:r>
      <w:r w:rsidRPr="00C674AD">
        <w:rPr>
          <w:rFonts w:asciiTheme="majorHAnsi" w:eastAsia="Times New Roman" w:hAnsiTheme="majorHAnsi" w:cs="Times New Roman"/>
          <w:color w:val="000000" w:themeColor="text1"/>
          <w:sz w:val="22"/>
          <w:szCs w:val="22"/>
        </w:rPr>
        <w:t xml:space="preserve"> SC</w:t>
      </w:r>
      <w:r w:rsidR="00677247" w:rsidRPr="00C674AD">
        <w:rPr>
          <w:rFonts w:asciiTheme="majorHAnsi" w:eastAsia="Times New Roman" w:hAnsiTheme="majorHAnsi" w:cs="Times New Roman"/>
          <w:color w:val="000000" w:themeColor="text1"/>
          <w:sz w:val="22"/>
          <w:szCs w:val="22"/>
        </w:rPr>
        <w:t xml:space="preserve">, PESSOA JURÍDICA DE DIREITO PÚBLICO INTERNO, ATRAVÉS DO PREFEITO MUNICIPAL </w:t>
      </w:r>
      <w:r w:rsidR="00677247" w:rsidRPr="00C674AD">
        <w:rPr>
          <w:rFonts w:asciiTheme="majorHAnsi" w:eastAsia="Times New Roman" w:hAnsiTheme="majorHAnsi" w:cs="Times New Roman"/>
          <w:b/>
          <w:color w:val="000000" w:themeColor="text1"/>
          <w:sz w:val="22"/>
          <w:szCs w:val="22"/>
        </w:rPr>
        <w:t>ALCEU ALBERTO WRUBEL</w:t>
      </w:r>
      <w:r w:rsidR="00677247" w:rsidRPr="00C674AD">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TORNA PÚBLICO, PARA CON</w:t>
      </w:r>
      <w:r w:rsidR="005E1074" w:rsidRPr="00C674AD">
        <w:rPr>
          <w:rFonts w:asciiTheme="majorHAnsi" w:eastAsia="Times New Roman" w:hAnsiTheme="majorHAnsi" w:cs="Times New Roman"/>
          <w:color w:val="000000" w:themeColor="text1"/>
          <w:sz w:val="22"/>
          <w:szCs w:val="22"/>
        </w:rPr>
        <w:t>HECIMENTO DOS INTERESS</w:t>
      </w:r>
      <w:r w:rsidR="00677247" w:rsidRPr="00C674AD">
        <w:rPr>
          <w:rFonts w:asciiTheme="majorHAnsi" w:eastAsia="Times New Roman" w:hAnsiTheme="majorHAnsi" w:cs="Times New Roman"/>
          <w:color w:val="000000" w:themeColor="text1"/>
          <w:sz w:val="22"/>
          <w:szCs w:val="22"/>
        </w:rPr>
        <w:t>ADOS, QUE FARÁ RE</w:t>
      </w:r>
      <w:r w:rsidR="005E1074" w:rsidRPr="00C674AD">
        <w:rPr>
          <w:rFonts w:asciiTheme="majorHAnsi" w:eastAsia="Times New Roman" w:hAnsiTheme="majorHAnsi" w:cs="Times New Roman"/>
          <w:color w:val="000000" w:themeColor="text1"/>
          <w:sz w:val="22"/>
          <w:szCs w:val="22"/>
        </w:rPr>
        <w:t xml:space="preserve">ALIZAR </w:t>
      </w:r>
      <w:r w:rsidR="005E1074" w:rsidRPr="00C674AD">
        <w:rPr>
          <w:rFonts w:asciiTheme="majorHAnsi" w:eastAsia="Times New Roman" w:hAnsiTheme="majorHAnsi" w:cs="Times New Roman"/>
          <w:b/>
          <w:color w:val="000000" w:themeColor="text1"/>
          <w:sz w:val="22"/>
          <w:szCs w:val="22"/>
        </w:rPr>
        <w:t xml:space="preserve">LICITAÇÃO </w:t>
      </w:r>
      <w:r w:rsidR="005E1074" w:rsidRPr="00C674AD">
        <w:rPr>
          <w:rFonts w:asciiTheme="majorHAnsi" w:eastAsia="Times New Roman" w:hAnsiTheme="majorHAnsi" w:cs="Times New Roman"/>
          <w:color w:val="000000" w:themeColor="text1"/>
          <w:sz w:val="22"/>
          <w:szCs w:val="22"/>
        </w:rPr>
        <w:t xml:space="preserve">NA MODALIDADE </w:t>
      </w:r>
      <w:r w:rsidR="005E1074" w:rsidRPr="00C674AD">
        <w:rPr>
          <w:rFonts w:asciiTheme="majorHAnsi" w:eastAsia="Times New Roman" w:hAnsiTheme="majorHAnsi" w:cs="Times New Roman"/>
          <w:b/>
          <w:color w:val="000000" w:themeColor="text1"/>
          <w:sz w:val="22"/>
          <w:szCs w:val="22"/>
        </w:rPr>
        <w:t xml:space="preserve">“CONCORRÊNCIA </w:t>
      </w:r>
      <w:r w:rsidR="00A0483E">
        <w:rPr>
          <w:rFonts w:asciiTheme="majorHAnsi" w:eastAsia="Times New Roman" w:hAnsiTheme="majorHAnsi" w:cs="Times New Roman"/>
          <w:b/>
          <w:color w:val="000000" w:themeColor="text1"/>
          <w:sz w:val="22"/>
          <w:szCs w:val="22"/>
        </w:rPr>
        <w:t xml:space="preserve">ELETRÔNICA </w:t>
      </w:r>
      <w:r w:rsidR="005E1074" w:rsidRPr="00C674AD">
        <w:rPr>
          <w:rFonts w:asciiTheme="majorHAnsi" w:eastAsia="Times New Roman" w:hAnsiTheme="majorHAnsi" w:cs="Times New Roman"/>
          <w:b/>
          <w:color w:val="000000" w:themeColor="text1"/>
          <w:sz w:val="22"/>
          <w:szCs w:val="22"/>
        </w:rPr>
        <w:t>– OBRAS E SERVIÇOS DE ENGENHARIA”</w:t>
      </w:r>
      <w:r w:rsidR="005E1074" w:rsidRPr="00C674AD">
        <w:rPr>
          <w:rFonts w:asciiTheme="majorHAnsi" w:eastAsia="Times New Roman" w:hAnsiTheme="majorHAnsi" w:cs="Times New Roman"/>
          <w:color w:val="000000" w:themeColor="text1"/>
          <w:sz w:val="22"/>
          <w:szCs w:val="22"/>
        </w:rPr>
        <w:t xml:space="preserve">, </w:t>
      </w:r>
      <w:r w:rsidR="00C24B7F" w:rsidRPr="00C674AD">
        <w:rPr>
          <w:rFonts w:asciiTheme="majorHAnsi" w:eastAsia="Times New Roman" w:hAnsiTheme="majorHAnsi" w:cs="Times New Roman"/>
          <w:color w:val="000000" w:themeColor="text1"/>
          <w:sz w:val="22"/>
          <w:szCs w:val="22"/>
        </w:rPr>
        <w:t xml:space="preserve">COM </w:t>
      </w:r>
      <w:r w:rsidR="005E1074" w:rsidRPr="00C674AD">
        <w:rPr>
          <w:rFonts w:asciiTheme="majorHAnsi" w:eastAsia="Times New Roman" w:hAnsiTheme="majorHAnsi" w:cs="Times New Roman"/>
          <w:color w:val="000000" w:themeColor="text1"/>
          <w:sz w:val="22"/>
          <w:szCs w:val="22"/>
        </w:rPr>
        <w:t>CRITÉRIO DE JULGAMENTO</w:t>
      </w:r>
      <w:r w:rsidR="00C24B7F" w:rsidRPr="00C674AD">
        <w:rPr>
          <w:rFonts w:asciiTheme="majorHAnsi" w:eastAsia="Times New Roman" w:hAnsiTheme="majorHAnsi" w:cs="Times New Roman"/>
          <w:color w:val="000000" w:themeColor="text1"/>
          <w:sz w:val="22"/>
          <w:szCs w:val="22"/>
        </w:rPr>
        <w:t xml:space="preserve"> </w:t>
      </w:r>
      <w:r w:rsidR="00A0483E" w:rsidRPr="00A0483E">
        <w:rPr>
          <w:rFonts w:asciiTheme="majorHAnsi" w:eastAsia="Times New Roman" w:hAnsiTheme="majorHAnsi" w:cs="Times New Roman"/>
          <w:b/>
          <w:color w:val="000000" w:themeColor="text1"/>
          <w:sz w:val="22"/>
          <w:szCs w:val="22"/>
        </w:rPr>
        <w:t>MENOR</w:t>
      </w:r>
      <w:r w:rsidR="00A0483E">
        <w:rPr>
          <w:rFonts w:asciiTheme="majorHAnsi" w:eastAsia="Times New Roman" w:hAnsiTheme="majorHAnsi" w:cs="Times New Roman"/>
          <w:color w:val="000000" w:themeColor="text1"/>
          <w:sz w:val="22"/>
          <w:szCs w:val="22"/>
        </w:rPr>
        <w:t xml:space="preserve"> </w:t>
      </w:r>
      <w:r w:rsidR="005E1074" w:rsidRPr="00C674AD">
        <w:rPr>
          <w:rFonts w:asciiTheme="majorHAnsi" w:eastAsia="Times New Roman" w:hAnsiTheme="majorHAnsi" w:cs="Times New Roman"/>
          <w:b/>
          <w:color w:val="000000" w:themeColor="text1"/>
          <w:sz w:val="22"/>
          <w:szCs w:val="22"/>
        </w:rPr>
        <w:t>PREÇO GLOBAL</w:t>
      </w:r>
      <w:r w:rsidR="005E1074" w:rsidRPr="00C674AD">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NO</w:t>
      </w:r>
      <w:r w:rsidR="005E1074" w:rsidRPr="00C674AD">
        <w:rPr>
          <w:rFonts w:asciiTheme="majorHAnsi" w:eastAsia="Times New Roman" w:hAnsiTheme="majorHAnsi" w:cs="Times New Roman"/>
          <w:color w:val="000000" w:themeColor="text1"/>
          <w:sz w:val="22"/>
          <w:szCs w:val="22"/>
        </w:rPr>
        <w:t>S TERMOS DA LEI Nº 14.133/2021 E ALTERAÇÕES</w:t>
      </w:r>
      <w:r w:rsidRPr="00C674AD">
        <w:rPr>
          <w:rFonts w:asciiTheme="majorHAnsi" w:eastAsia="Times New Roman" w:hAnsiTheme="majorHAnsi" w:cs="Times New Roman"/>
          <w:color w:val="000000" w:themeColor="text1"/>
          <w:sz w:val="22"/>
          <w:szCs w:val="22"/>
        </w:rPr>
        <w:t xml:space="preserve">, </w:t>
      </w:r>
      <w:r w:rsidR="005E1074" w:rsidRPr="00C674AD">
        <w:rPr>
          <w:rFonts w:asciiTheme="majorHAnsi" w:eastAsia="Times New Roman" w:hAnsiTheme="majorHAnsi" w:cs="Times New Roman"/>
          <w:color w:val="000000" w:themeColor="text1"/>
          <w:sz w:val="22"/>
          <w:szCs w:val="22"/>
        </w:rPr>
        <w:t>B</w:t>
      </w:r>
      <w:r w:rsidRPr="00C674AD">
        <w:rPr>
          <w:rFonts w:asciiTheme="majorHAnsi" w:eastAsia="Times New Roman" w:hAnsiTheme="majorHAnsi" w:cs="Times New Roman"/>
          <w:color w:val="000000" w:themeColor="text1"/>
          <w:sz w:val="22"/>
          <w:szCs w:val="22"/>
        </w:rPr>
        <w:t>E</w:t>
      </w:r>
      <w:r w:rsidR="005E1074" w:rsidRPr="00C674AD">
        <w:rPr>
          <w:rFonts w:asciiTheme="majorHAnsi" w:eastAsia="Times New Roman" w:hAnsiTheme="majorHAnsi" w:cs="Times New Roman"/>
          <w:color w:val="000000" w:themeColor="text1"/>
          <w:sz w:val="22"/>
          <w:szCs w:val="22"/>
        </w:rPr>
        <w:t xml:space="preserve">M COMO PELAS </w:t>
      </w:r>
      <w:r w:rsidRPr="00C674AD">
        <w:rPr>
          <w:rFonts w:asciiTheme="majorHAnsi" w:eastAsia="Times New Roman" w:hAnsiTheme="majorHAnsi" w:cs="Times New Roman"/>
          <w:color w:val="000000" w:themeColor="text1"/>
          <w:sz w:val="22"/>
          <w:szCs w:val="22"/>
        </w:rPr>
        <w:t xml:space="preserve">EXIGÊNCIAS ESTABELECIDAS NESTE EDITAL. </w:t>
      </w:r>
    </w:p>
    <w:p w:rsidR="00F54E69" w:rsidRPr="00C674AD" w:rsidRDefault="00F54E69" w:rsidP="00AB306D">
      <w:pPr>
        <w:jc w:val="both"/>
        <w:rPr>
          <w:rFonts w:asciiTheme="majorHAnsi" w:eastAsia="Times New Roman" w:hAnsiTheme="majorHAnsi" w:cs="Times New Roman"/>
          <w:b/>
          <w:color w:val="000000" w:themeColor="text1"/>
          <w:sz w:val="22"/>
          <w:szCs w:val="22"/>
        </w:rPr>
      </w:pP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INÍCIO DO RECEBIMENTO DAS P</w:t>
      </w:r>
      <w:r w:rsidR="009E0805">
        <w:rPr>
          <w:rFonts w:asciiTheme="majorHAnsi" w:eastAsia="Times New Roman" w:hAnsiTheme="majorHAnsi" w:cs="Times New Roman"/>
          <w:color w:val="000000" w:themeColor="text1"/>
          <w:sz w:val="22"/>
          <w:szCs w:val="22"/>
        </w:rPr>
        <w:t xml:space="preserve">ROPOSTAS: das </w:t>
      </w:r>
      <w:proofErr w:type="gramStart"/>
      <w:r w:rsidR="009E0805">
        <w:rPr>
          <w:rFonts w:asciiTheme="majorHAnsi" w:eastAsia="Times New Roman" w:hAnsiTheme="majorHAnsi" w:cs="Times New Roman"/>
          <w:color w:val="000000" w:themeColor="text1"/>
          <w:sz w:val="22"/>
          <w:szCs w:val="22"/>
        </w:rPr>
        <w:t>08:00</w:t>
      </w:r>
      <w:proofErr w:type="gramEnd"/>
      <w:r w:rsidR="009E0805">
        <w:rPr>
          <w:rFonts w:asciiTheme="majorHAnsi" w:eastAsia="Times New Roman" w:hAnsiTheme="majorHAnsi" w:cs="Times New Roman"/>
          <w:color w:val="000000" w:themeColor="text1"/>
          <w:sz w:val="22"/>
          <w:szCs w:val="22"/>
        </w:rPr>
        <w:t xml:space="preserve"> do dia 2</w:t>
      </w:r>
      <w:r w:rsidR="00A0483E">
        <w:rPr>
          <w:rFonts w:asciiTheme="majorHAnsi" w:eastAsia="Times New Roman" w:hAnsiTheme="majorHAnsi" w:cs="Times New Roman"/>
          <w:color w:val="000000" w:themeColor="text1"/>
          <w:sz w:val="22"/>
          <w:szCs w:val="22"/>
        </w:rPr>
        <w:t>1</w:t>
      </w:r>
      <w:r w:rsidR="009E0805">
        <w:rPr>
          <w:rFonts w:asciiTheme="majorHAnsi" w:eastAsia="Times New Roman" w:hAnsiTheme="majorHAnsi" w:cs="Times New Roman"/>
          <w:color w:val="000000" w:themeColor="text1"/>
          <w:sz w:val="22"/>
          <w:szCs w:val="22"/>
        </w:rPr>
        <w:t>/0</w:t>
      </w:r>
      <w:r w:rsidR="008007FD">
        <w:rPr>
          <w:rFonts w:asciiTheme="majorHAnsi" w:eastAsia="Times New Roman" w:hAnsiTheme="majorHAnsi" w:cs="Times New Roman"/>
          <w:color w:val="000000" w:themeColor="text1"/>
          <w:sz w:val="22"/>
          <w:szCs w:val="22"/>
        </w:rPr>
        <w:t>8</w:t>
      </w:r>
      <w:r>
        <w:rPr>
          <w:rFonts w:asciiTheme="majorHAnsi" w:eastAsia="Times New Roman" w:hAnsiTheme="majorHAnsi" w:cs="Times New Roman"/>
          <w:color w:val="000000" w:themeColor="text1"/>
          <w:sz w:val="22"/>
          <w:szCs w:val="22"/>
        </w:rPr>
        <w:t>/2024</w:t>
      </w: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FIM DO RECEBIMENTO DAS P</w:t>
      </w:r>
      <w:r w:rsidR="009E0805">
        <w:rPr>
          <w:rFonts w:asciiTheme="majorHAnsi" w:eastAsia="Times New Roman" w:hAnsiTheme="majorHAnsi" w:cs="Times New Roman"/>
          <w:color w:val="000000" w:themeColor="text1"/>
          <w:sz w:val="22"/>
          <w:szCs w:val="22"/>
        </w:rPr>
        <w:t xml:space="preserve">ROPOSTAS: até as </w:t>
      </w:r>
      <w:proofErr w:type="gramStart"/>
      <w:r w:rsidR="009E0805">
        <w:rPr>
          <w:rFonts w:asciiTheme="majorHAnsi" w:eastAsia="Times New Roman" w:hAnsiTheme="majorHAnsi" w:cs="Times New Roman"/>
          <w:color w:val="000000" w:themeColor="text1"/>
          <w:sz w:val="22"/>
          <w:szCs w:val="22"/>
        </w:rPr>
        <w:t>08:</w:t>
      </w:r>
      <w:r w:rsidR="00C80507">
        <w:rPr>
          <w:rFonts w:asciiTheme="majorHAnsi" w:eastAsia="Times New Roman" w:hAnsiTheme="majorHAnsi" w:cs="Times New Roman"/>
          <w:color w:val="000000" w:themeColor="text1"/>
          <w:sz w:val="22"/>
          <w:szCs w:val="22"/>
        </w:rPr>
        <w:t>00</w:t>
      </w:r>
      <w:proofErr w:type="gramEnd"/>
      <w:r w:rsidR="009E0805">
        <w:rPr>
          <w:rFonts w:asciiTheme="majorHAnsi" w:eastAsia="Times New Roman" w:hAnsiTheme="majorHAnsi" w:cs="Times New Roman"/>
          <w:color w:val="000000" w:themeColor="text1"/>
          <w:sz w:val="22"/>
          <w:szCs w:val="22"/>
        </w:rPr>
        <w:t xml:space="preserve"> do dia </w:t>
      </w:r>
      <w:r w:rsidR="008007FD">
        <w:rPr>
          <w:rFonts w:asciiTheme="majorHAnsi" w:eastAsia="Times New Roman" w:hAnsiTheme="majorHAnsi" w:cs="Times New Roman"/>
          <w:color w:val="000000" w:themeColor="text1"/>
          <w:sz w:val="22"/>
          <w:szCs w:val="22"/>
        </w:rPr>
        <w:t>2</w:t>
      </w:r>
      <w:r w:rsidR="00F07A5D">
        <w:rPr>
          <w:rFonts w:asciiTheme="majorHAnsi" w:eastAsia="Times New Roman" w:hAnsiTheme="majorHAnsi" w:cs="Times New Roman"/>
          <w:color w:val="000000" w:themeColor="text1"/>
          <w:sz w:val="22"/>
          <w:szCs w:val="22"/>
        </w:rPr>
        <w:t>6</w:t>
      </w:r>
      <w:r w:rsidR="00C80507">
        <w:rPr>
          <w:rFonts w:asciiTheme="majorHAnsi" w:eastAsia="Times New Roman" w:hAnsiTheme="majorHAnsi" w:cs="Times New Roman"/>
          <w:color w:val="000000" w:themeColor="text1"/>
          <w:sz w:val="22"/>
          <w:szCs w:val="22"/>
        </w:rPr>
        <w:t>/0</w:t>
      </w:r>
      <w:r w:rsidR="008007FD">
        <w:rPr>
          <w:rFonts w:asciiTheme="majorHAnsi" w:eastAsia="Times New Roman" w:hAnsiTheme="majorHAnsi" w:cs="Times New Roman"/>
          <w:color w:val="000000" w:themeColor="text1"/>
          <w:sz w:val="22"/>
          <w:szCs w:val="22"/>
        </w:rPr>
        <w:t>9</w:t>
      </w:r>
      <w:r>
        <w:rPr>
          <w:rFonts w:asciiTheme="majorHAnsi" w:eastAsia="Times New Roman" w:hAnsiTheme="majorHAnsi" w:cs="Times New Roman"/>
          <w:color w:val="000000" w:themeColor="text1"/>
          <w:sz w:val="22"/>
          <w:szCs w:val="22"/>
        </w:rPr>
        <w:t>/2024</w:t>
      </w:r>
    </w:p>
    <w:p w:rsidR="006C0CDC"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ABERTURA D</w:t>
      </w:r>
      <w:r w:rsidR="00A0483E">
        <w:rPr>
          <w:rFonts w:asciiTheme="majorHAnsi" w:eastAsia="Times New Roman" w:hAnsiTheme="majorHAnsi" w:cs="Times New Roman"/>
          <w:color w:val="000000" w:themeColor="text1"/>
          <w:sz w:val="22"/>
          <w:szCs w:val="22"/>
        </w:rPr>
        <w:t xml:space="preserve">AS PROPOSTAS: às </w:t>
      </w:r>
      <w:proofErr w:type="gramStart"/>
      <w:r w:rsidR="008007FD">
        <w:rPr>
          <w:rFonts w:asciiTheme="majorHAnsi" w:eastAsia="Times New Roman" w:hAnsiTheme="majorHAnsi" w:cs="Times New Roman"/>
          <w:color w:val="000000" w:themeColor="text1"/>
          <w:sz w:val="22"/>
          <w:szCs w:val="22"/>
        </w:rPr>
        <w:t>09:00</w:t>
      </w:r>
      <w:proofErr w:type="gramEnd"/>
      <w:r w:rsidR="00A0483E">
        <w:rPr>
          <w:rFonts w:asciiTheme="majorHAnsi" w:eastAsia="Times New Roman" w:hAnsiTheme="majorHAnsi" w:cs="Times New Roman"/>
          <w:color w:val="000000" w:themeColor="text1"/>
          <w:sz w:val="22"/>
          <w:szCs w:val="22"/>
        </w:rPr>
        <w:t xml:space="preserve"> do dia </w:t>
      </w:r>
      <w:r w:rsidR="008007FD">
        <w:rPr>
          <w:rFonts w:asciiTheme="majorHAnsi" w:eastAsia="Times New Roman" w:hAnsiTheme="majorHAnsi" w:cs="Times New Roman"/>
          <w:color w:val="000000" w:themeColor="text1"/>
          <w:sz w:val="22"/>
          <w:szCs w:val="22"/>
        </w:rPr>
        <w:t>2</w:t>
      </w:r>
      <w:r w:rsidR="00F07A5D">
        <w:rPr>
          <w:rFonts w:asciiTheme="majorHAnsi" w:eastAsia="Times New Roman" w:hAnsiTheme="majorHAnsi" w:cs="Times New Roman"/>
          <w:color w:val="000000" w:themeColor="text1"/>
          <w:sz w:val="22"/>
          <w:szCs w:val="22"/>
        </w:rPr>
        <w:t>6</w:t>
      </w:r>
      <w:r w:rsidR="00A0483E">
        <w:rPr>
          <w:rFonts w:asciiTheme="majorHAnsi" w:eastAsia="Times New Roman" w:hAnsiTheme="majorHAnsi" w:cs="Times New Roman"/>
          <w:color w:val="000000" w:themeColor="text1"/>
          <w:sz w:val="22"/>
          <w:szCs w:val="22"/>
        </w:rPr>
        <w:t>/0</w:t>
      </w:r>
      <w:r w:rsidR="008007FD">
        <w:rPr>
          <w:rFonts w:asciiTheme="majorHAnsi" w:eastAsia="Times New Roman" w:hAnsiTheme="majorHAnsi" w:cs="Times New Roman"/>
          <w:color w:val="000000" w:themeColor="text1"/>
          <w:sz w:val="22"/>
          <w:szCs w:val="22"/>
        </w:rPr>
        <w:t>9</w:t>
      </w:r>
      <w:r>
        <w:rPr>
          <w:rFonts w:asciiTheme="majorHAnsi" w:eastAsia="Times New Roman" w:hAnsiTheme="majorHAnsi" w:cs="Times New Roman"/>
          <w:color w:val="000000" w:themeColor="text1"/>
          <w:sz w:val="22"/>
          <w:szCs w:val="22"/>
        </w:rPr>
        <w:t>/2024</w:t>
      </w:r>
    </w:p>
    <w:p w:rsidR="00F54E69" w:rsidRPr="00C674AD"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INÍCIO </w:t>
      </w:r>
      <w:r w:rsidR="00A0483E">
        <w:rPr>
          <w:rFonts w:asciiTheme="majorHAnsi" w:eastAsia="Times New Roman" w:hAnsiTheme="majorHAnsi" w:cs="Times New Roman"/>
          <w:color w:val="000000" w:themeColor="text1"/>
          <w:sz w:val="22"/>
          <w:szCs w:val="22"/>
        </w:rPr>
        <w:t xml:space="preserve">DA SESSÃO: às </w:t>
      </w:r>
      <w:proofErr w:type="gramStart"/>
      <w:r w:rsidR="00EA4484">
        <w:rPr>
          <w:rFonts w:asciiTheme="majorHAnsi" w:eastAsia="Times New Roman" w:hAnsiTheme="majorHAnsi" w:cs="Times New Roman"/>
          <w:color w:val="000000" w:themeColor="text1"/>
          <w:sz w:val="22"/>
          <w:szCs w:val="22"/>
        </w:rPr>
        <w:t>09:00</w:t>
      </w:r>
      <w:proofErr w:type="gramEnd"/>
      <w:r w:rsidR="001A124B">
        <w:rPr>
          <w:rFonts w:asciiTheme="majorHAnsi" w:eastAsia="Times New Roman" w:hAnsiTheme="majorHAnsi" w:cs="Times New Roman"/>
          <w:color w:val="000000" w:themeColor="text1"/>
          <w:sz w:val="22"/>
          <w:szCs w:val="22"/>
        </w:rPr>
        <w:t xml:space="preserve"> dia 2</w:t>
      </w:r>
      <w:r w:rsidR="00F07A5D">
        <w:rPr>
          <w:rFonts w:asciiTheme="majorHAnsi" w:eastAsia="Times New Roman" w:hAnsiTheme="majorHAnsi" w:cs="Times New Roman"/>
          <w:color w:val="000000" w:themeColor="text1"/>
          <w:sz w:val="22"/>
          <w:szCs w:val="22"/>
        </w:rPr>
        <w:t>6</w:t>
      </w:r>
      <w:r w:rsidR="001A124B">
        <w:rPr>
          <w:rFonts w:asciiTheme="majorHAnsi" w:eastAsia="Times New Roman" w:hAnsiTheme="majorHAnsi" w:cs="Times New Roman"/>
          <w:color w:val="000000" w:themeColor="text1"/>
          <w:sz w:val="22"/>
          <w:szCs w:val="22"/>
        </w:rPr>
        <w:t>/09</w:t>
      </w:r>
      <w:r>
        <w:rPr>
          <w:rFonts w:asciiTheme="majorHAnsi" w:eastAsia="Times New Roman" w:hAnsiTheme="majorHAnsi" w:cs="Times New Roman"/>
          <w:color w:val="000000" w:themeColor="text1"/>
          <w:sz w:val="22"/>
          <w:szCs w:val="22"/>
        </w:rPr>
        <w:t>/2024</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Critério de Julgamento: Menor preço </w:t>
      </w:r>
      <w:r w:rsidR="00A0483E">
        <w:rPr>
          <w:rFonts w:asciiTheme="majorHAnsi" w:eastAsia="Times New Roman" w:hAnsiTheme="majorHAnsi" w:cs="Times New Roman"/>
          <w:color w:val="000000" w:themeColor="text1"/>
          <w:sz w:val="22"/>
          <w:szCs w:val="22"/>
        </w:rPr>
        <w:t>global</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Modo de disputa: Aberto</w:t>
      </w:r>
      <w:r w:rsidR="00FF069B">
        <w:rPr>
          <w:rFonts w:asciiTheme="majorHAnsi" w:eastAsia="Times New Roman" w:hAnsiTheme="majorHAnsi" w:cs="Times New Roman"/>
          <w:color w:val="000000" w:themeColor="text1"/>
          <w:sz w:val="22"/>
          <w:szCs w:val="22"/>
        </w:rPr>
        <w:t xml:space="preserve"> e Fechado</w:t>
      </w:r>
    </w:p>
    <w:p w:rsidR="006C0CDC" w:rsidRPr="00C674AD" w:rsidRDefault="006C0CDC"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Local: www.bll.org.br</w:t>
      </w:r>
    </w:p>
    <w:p w:rsidR="00F54E69" w:rsidRPr="00C674AD" w:rsidRDefault="00F54E69"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Impugnações e Esclarecimentos: </w:t>
      </w:r>
      <w:r w:rsidR="00C80507">
        <w:rPr>
          <w:rFonts w:asciiTheme="majorHAnsi" w:eastAsia="Times New Roman" w:hAnsiTheme="majorHAnsi" w:cs="Times New Roman"/>
          <w:color w:val="000000" w:themeColor="text1"/>
          <w:sz w:val="22"/>
          <w:szCs w:val="22"/>
        </w:rPr>
        <w:t xml:space="preserve">Até dia </w:t>
      </w:r>
      <w:r w:rsidR="00EA4484">
        <w:rPr>
          <w:rFonts w:asciiTheme="majorHAnsi" w:eastAsia="Times New Roman" w:hAnsiTheme="majorHAnsi" w:cs="Times New Roman"/>
          <w:color w:val="000000" w:themeColor="text1"/>
          <w:sz w:val="22"/>
          <w:szCs w:val="22"/>
        </w:rPr>
        <w:t>1</w:t>
      </w:r>
      <w:r w:rsidR="00F07A5D">
        <w:rPr>
          <w:rFonts w:asciiTheme="majorHAnsi" w:eastAsia="Times New Roman" w:hAnsiTheme="majorHAnsi" w:cs="Times New Roman"/>
          <w:color w:val="000000" w:themeColor="text1"/>
          <w:sz w:val="22"/>
          <w:szCs w:val="22"/>
        </w:rPr>
        <w:t>9</w:t>
      </w:r>
      <w:r w:rsidR="00C80507">
        <w:rPr>
          <w:rFonts w:asciiTheme="majorHAnsi" w:eastAsia="Times New Roman" w:hAnsiTheme="majorHAnsi" w:cs="Times New Roman"/>
          <w:color w:val="000000" w:themeColor="text1"/>
          <w:sz w:val="22"/>
          <w:szCs w:val="22"/>
        </w:rPr>
        <w:t xml:space="preserve"> de </w:t>
      </w:r>
      <w:r w:rsidR="00EA4484">
        <w:rPr>
          <w:rFonts w:asciiTheme="majorHAnsi" w:eastAsia="Times New Roman" w:hAnsiTheme="majorHAnsi" w:cs="Times New Roman"/>
          <w:color w:val="000000" w:themeColor="text1"/>
          <w:sz w:val="22"/>
          <w:szCs w:val="22"/>
        </w:rPr>
        <w:t xml:space="preserve">setembro </w:t>
      </w:r>
      <w:r w:rsidR="00C80507">
        <w:rPr>
          <w:rFonts w:asciiTheme="majorHAnsi" w:eastAsia="Times New Roman" w:hAnsiTheme="majorHAnsi" w:cs="Times New Roman"/>
          <w:color w:val="000000" w:themeColor="text1"/>
          <w:sz w:val="22"/>
          <w:szCs w:val="22"/>
        </w:rPr>
        <w:t>de 2024.</w:t>
      </w:r>
      <w:r w:rsidRPr="00C674AD">
        <w:rPr>
          <w:rFonts w:asciiTheme="majorHAnsi" w:eastAsia="Times New Roman" w:hAnsiTheme="majorHAnsi" w:cs="Times New Roman"/>
          <w:color w:val="000000" w:themeColor="text1"/>
          <w:sz w:val="22"/>
          <w:szCs w:val="22"/>
        </w:rPr>
        <w:t xml:space="preserve"> </w:t>
      </w:r>
    </w:p>
    <w:p w:rsidR="00F54E69" w:rsidRPr="00C674AD" w:rsidRDefault="00F54E69" w:rsidP="00AB306D">
      <w:pPr>
        <w:tabs>
          <w:tab w:val="left" w:pos="6570"/>
        </w:tabs>
        <w:jc w:val="both"/>
        <w:rPr>
          <w:rFonts w:asciiTheme="majorHAnsi" w:eastAsia="Times New Roman" w:hAnsiTheme="majorHAnsi" w:cs="Times New Roman"/>
          <w:color w:val="000000" w:themeColor="text1"/>
          <w:sz w:val="22"/>
          <w:szCs w:val="22"/>
        </w:rPr>
      </w:pPr>
    </w:p>
    <w:p w:rsidR="00F54E69" w:rsidRPr="00C674AD" w:rsidRDefault="00756C5A"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DO OBJETO, CRITÉRIO DE JULGAMENTO, REGIME DE EXECUÇÃO E MODO DE </w:t>
      </w:r>
      <w:proofErr w:type="gramStart"/>
      <w:r w:rsidRPr="00C674AD">
        <w:rPr>
          <w:rFonts w:asciiTheme="majorHAnsi" w:eastAsia="Times New Roman" w:hAnsiTheme="majorHAnsi" w:cs="Times New Roman"/>
          <w:b/>
          <w:color w:val="000000" w:themeColor="text1"/>
          <w:sz w:val="22"/>
          <w:szCs w:val="22"/>
        </w:rPr>
        <w:t>DISPUTA</w:t>
      </w:r>
      <w:proofErr w:type="gramEnd"/>
    </w:p>
    <w:p w:rsidR="00F54E69" w:rsidRPr="00C674AD" w:rsidRDefault="00F54E69" w:rsidP="00AB306D">
      <w:pPr>
        <w:jc w:val="both"/>
        <w:rPr>
          <w:rFonts w:asciiTheme="majorHAnsi" w:eastAsia="Times New Roman" w:hAnsiTheme="majorHAnsi" w:cs="Times New Roman"/>
          <w:color w:val="000000" w:themeColor="text1"/>
          <w:sz w:val="22"/>
          <w:szCs w:val="22"/>
        </w:rPr>
      </w:pPr>
    </w:p>
    <w:p w:rsidR="00491B25" w:rsidRPr="00F07A5D" w:rsidRDefault="00A0483E" w:rsidP="00F07A5D">
      <w:pPr>
        <w:numPr>
          <w:ilvl w:val="1"/>
          <w:numId w:val="1"/>
        </w:numPr>
        <w:tabs>
          <w:tab w:val="left" w:pos="426"/>
        </w:tabs>
        <w:ind w:left="0" w:firstLine="0"/>
        <w:jc w:val="both"/>
        <w:rPr>
          <w:rFonts w:asciiTheme="majorHAnsi" w:hAnsiTheme="majorHAnsi"/>
          <w:color w:val="000000" w:themeColor="text1"/>
          <w:sz w:val="22"/>
          <w:szCs w:val="22"/>
        </w:rPr>
      </w:pPr>
      <w:r>
        <w:rPr>
          <w:rFonts w:asciiTheme="majorHAnsi" w:eastAsia="Times New Roman" w:hAnsiTheme="majorHAnsi" w:cs="Times New Roman"/>
          <w:color w:val="000000" w:themeColor="text1"/>
          <w:sz w:val="22"/>
          <w:szCs w:val="22"/>
        </w:rPr>
        <w:t xml:space="preserve">Contratação de empresa especializada para </w:t>
      </w:r>
      <w:r w:rsidR="00F07A5D">
        <w:rPr>
          <w:rFonts w:asciiTheme="majorHAnsi" w:eastAsia="Times New Roman" w:hAnsiTheme="majorHAnsi" w:cs="Times New Roman"/>
          <w:color w:val="000000" w:themeColor="text1"/>
          <w:sz w:val="22"/>
          <w:szCs w:val="22"/>
        </w:rPr>
        <w:t xml:space="preserve">reforma e ampliação do prédio do Centro Comunitário Municipal São Sebastião – CCMSS, </w:t>
      </w:r>
      <w:r w:rsidR="002D733C" w:rsidRPr="00F07A5D">
        <w:rPr>
          <w:rFonts w:asciiTheme="majorHAnsi" w:eastAsia="Times New Roman" w:hAnsiTheme="majorHAnsi" w:cs="Times New Roman"/>
          <w:color w:val="000000" w:themeColor="text1"/>
          <w:sz w:val="22"/>
          <w:szCs w:val="22"/>
        </w:rPr>
        <w:t>conforme projetos, memorial descritivo, planilha orçamentária, cronograma físico financeiro, ART e demais documentos complementares e anexos.</w:t>
      </w:r>
    </w:p>
    <w:p w:rsidR="00F54E69" w:rsidRPr="00C674AD" w:rsidRDefault="00F54E69"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b/>
          <w:color w:val="000000" w:themeColor="text1"/>
          <w:sz w:val="22"/>
          <w:szCs w:val="22"/>
        </w:rPr>
        <w:t>O critério de julgamento adotado será o menor preço global</w:t>
      </w:r>
      <w:r w:rsidRPr="00C674AD">
        <w:rPr>
          <w:rFonts w:asciiTheme="majorHAnsi" w:eastAsia="Times New Roman" w:hAnsiTheme="majorHAnsi" w:cs="Times New Roman"/>
          <w:color w:val="000000" w:themeColor="text1"/>
          <w:sz w:val="22"/>
          <w:szCs w:val="22"/>
        </w:rPr>
        <w:t>, considerado o menor dispêndio para a Administração, nos termos do art. 34 da Lei nº 14.133/2021</w:t>
      </w:r>
      <w:r w:rsidR="002E5533">
        <w:rPr>
          <w:rFonts w:asciiTheme="majorHAnsi" w:eastAsia="Times New Roman" w:hAnsiTheme="majorHAnsi" w:cs="Times New Roman"/>
          <w:color w:val="000000" w:themeColor="text1"/>
          <w:sz w:val="22"/>
          <w:szCs w:val="22"/>
        </w:rPr>
        <w:t>.</w:t>
      </w:r>
    </w:p>
    <w:p w:rsidR="00756C5A" w:rsidRPr="00C674AD" w:rsidRDefault="00756C5A"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Regime de execução: empreitada por preço global. </w:t>
      </w:r>
    </w:p>
    <w:p w:rsidR="00756C5A" w:rsidRPr="003B629A" w:rsidRDefault="003B629A"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highlight w:val="yellow"/>
        </w:rPr>
      </w:pPr>
      <w:r w:rsidRPr="003B629A">
        <w:rPr>
          <w:rFonts w:asciiTheme="majorHAnsi" w:eastAsia="Times New Roman" w:hAnsiTheme="majorHAnsi" w:cs="Times New Roman"/>
          <w:color w:val="000000" w:themeColor="text1"/>
          <w:sz w:val="22"/>
          <w:szCs w:val="22"/>
          <w:highlight w:val="yellow"/>
        </w:rPr>
        <w:t xml:space="preserve">Modo de disputa: </w:t>
      </w:r>
      <w:r w:rsidR="00FF069B">
        <w:rPr>
          <w:rFonts w:asciiTheme="majorHAnsi" w:eastAsia="Times New Roman" w:hAnsiTheme="majorHAnsi" w:cs="Times New Roman"/>
          <w:color w:val="000000" w:themeColor="text1"/>
          <w:sz w:val="22"/>
          <w:szCs w:val="22"/>
          <w:highlight w:val="yellow"/>
        </w:rPr>
        <w:t>aberto e fechado.</w:t>
      </w:r>
    </w:p>
    <w:p w:rsidR="00F54E69" w:rsidRPr="00C674AD" w:rsidRDefault="00F54E69"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
    <w:p w:rsidR="00F54E69" w:rsidRPr="00C674AD" w:rsidRDefault="00F54E69"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284"/>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DOS RECURSOS ORÇAMENTÁRIOS.</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756C5A" w:rsidRPr="00C674AD" w:rsidRDefault="00756C5A" w:rsidP="00AB306D">
      <w:pPr>
        <w:numPr>
          <w:ilvl w:val="1"/>
          <w:numId w:val="1"/>
        </w:numPr>
        <w:tabs>
          <w:tab w:val="left" w:pos="426"/>
        </w:tabs>
        <w:ind w:left="0" w:firstLine="0"/>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O valor máxi</w:t>
      </w:r>
      <w:r w:rsidR="00C9054F">
        <w:rPr>
          <w:rFonts w:asciiTheme="majorHAnsi" w:eastAsia="Times New Roman" w:hAnsiTheme="majorHAnsi" w:cs="Times New Roman"/>
          <w:b/>
          <w:color w:val="000000" w:themeColor="text1"/>
          <w:sz w:val="22"/>
          <w:szCs w:val="22"/>
        </w:rPr>
        <w:t xml:space="preserve">mo da contratação é de R$ </w:t>
      </w:r>
      <w:r w:rsidR="00F07A5D">
        <w:rPr>
          <w:rFonts w:asciiTheme="majorHAnsi" w:eastAsia="Times New Roman" w:hAnsiTheme="majorHAnsi" w:cs="Times New Roman"/>
          <w:b/>
          <w:color w:val="000000" w:themeColor="text1"/>
          <w:sz w:val="22"/>
          <w:szCs w:val="22"/>
        </w:rPr>
        <w:t>205.716,26</w:t>
      </w:r>
      <w:r w:rsidR="002D733C">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b/>
          <w:color w:val="000000" w:themeColor="text1"/>
          <w:sz w:val="22"/>
          <w:szCs w:val="22"/>
        </w:rPr>
        <w:t>(</w:t>
      </w:r>
      <w:r w:rsidR="00F07A5D">
        <w:rPr>
          <w:rFonts w:asciiTheme="majorHAnsi" w:eastAsia="Times New Roman" w:hAnsiTheme="majorHAnsi" w:cs="Times New Roman"/>
          <w:b/>
          <w:color w:val="000000" w:themeColor="text1"/>
          <w:sz w:val="22"/>
          <w:szCs w:val="22"/>
        </w:rPr>
        <w:t>Duzentos e cinco mil setecentos e dezesseis reais com vinte e seis centavos</w:t>
      </w:r>
      <w:r w:rsidRPr="00C674AD">
        <w:rPr>
          <w:rFonts w:asciiTheme="majorHAnsi" w:eastAsia="Times New Roman" w:hAnsiTheme="majorHAnsi" w:cs="Times New Roman"/>
          <w:b/>
          <w:color w:val="000000" w:themeColor="text1"/>
          <w:sz w:val="22"/>
          <w:szCs w:val="22"/>
        </w:rPr>
        <w:t>).</w:t>
      </w:r>
    </w:p>
    <w:p w:rsidR="00F54E69" w:rsidRDefault="00F54E69"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2D733C">
        <w:rPr>
          <w:rFonts w:asciiTheme="majorHAnsi" w:eastAsia="Times New Roman" w:hAnsiTheme="majorHAnsi" w:cs="Times New Roman"/>
          <w:color w:val="000000" w:themeColor="text1"/>
          <w:sz w:val="22"/>
          <w:szCs w:val="22"/>
        </w:rPr>
        <w:t>As despesas para atender a e</w:t>
      </w:r>
      <w:r w:rsidR="002D733C">
        <w:rPr>
          <w:rFonts w:asciiTheme="majorHAnsi" w:eastAsia="Times New Roman" w:hAnsiTheme="majorHAnsi" w:cs="Times New Roman"/>
          <w:color w:val="000000" w:themeColor="text1"/>
          <w:sz w:val="22"/>
          <w:szCs w:val="22"/>
        </w:rPr>
        <w:t>sta licitação es</w:t>
      </w:r>
      <w:r w:rsidR="0024584C">
        <w:rPr>
          <w:rFonts w:asciiTheme="majorHAnsi" w:eastAsia="Times New Roman" w:hAnsiTheme="majorHAnsi" w:cs="Times New Roman"/>
          <w:color w:val="000000" w:themeColor="text1"/>
          <w:sz w:val="22"/>
          <w:szCs w:val="22"/>
        </w:rPr>
        <w:t>tão programadas nas seguintes fo</w:t>
      </w:r>
      <w:r w:rsidR="002D733C">
        <w:rPr>
          <w:rFonts w:asciiTheme="majorHAnsi" w:eastAsia="Times New Roman" w:hAnsiTheme="majorHAnsi" w:cs="Times New Roman"/>
          <w:color w:val="000000" w:themeColor="text1"/>
          <w:sz w:val="22"/>
          <w:szCs w:val="22"/>
        </w:rPr>
        <w:t xml:space="preserve">ntes de recursos: </w:t>
      </w:r>
      <w:proofErr w:type="gramStart"/>
      <w:r w:rsidR="002322E7">
        <w:rPr>
          <w:rFonts w:asciiTheme="majorHAnsi" w:eastAsia="Times New Roman" w:hAnsiTheme="majorHAnsi" w:cs="Times New Roman"/>
          <w:color w:val="000000" w:themeColor="text1"/>
          <w:sz w:val="22"/>
          <w:szCs w:val="22"/>
        </w:rPr>
        <w:t xml:space="preserve">R$ </w:t>
      </w:r>
      <w:r w:rsidR="0024584C">
        <w:rPr>
          <w:rFonts w:asciiTheme="majorHAnsi" w:eastAsia="Times New Roman" w:hAnsiTheme="majorHAnsi" w:cs="Times New Roman"/>
          <w:color w:val="000000" w:themeColor="text1"/>
          <w:sz w:val="22"/>
          <w:szCs w:val="22"/>
        </w:rPr>
        <w:t>150.000,00 Repasse</w:t>
      </w:r>
      <w:proofErr w:type="gramEnd"/>
      <w:r w:rsidR="0024584C">
        <w:rPr>
          <w:rFonts w:asciiTheme="majorHAnsi" w:eastAsia="Times New Roman" w:hAnsiTheme="majorHAnsi" w:cs="Times New Roman"/>
          <w:color w:val="000000" w:themeColor="text1"/>
          <w:sz w:val="22"/>
          <w:szCs w:val="22"/>
        </w:rPr>
        <w:t xml:space="preserve"> do Governo do Estado de SC; R$ 55.716,26 Contrapartida do Município de Ponte Serrada. </w:t>
      </w:r>
      <w:r w:rsidR="002322E7">
        <w:rPr>
          <w:rFonts w:asciiTheme="majorHAnsi" w:eastAsia="Times New Roman" w:hAnsiTheme="majorHAnsi" w:cs="Times New Roman"/>
          <w:color w:val="000000" w:themeColor="text1"/>
          <w:sz w:val="22"/>
          <w:szCs w:val="22"/>
        </w:rPr>
        <w:t xml:space="preserve"> </w:t>
      </w:r>
    </w:p>
    <w:p w:rsidR="002322E7" w:rsidRPr="002D733C" w:rsidRDefault="002322E7" w:rsidP="002322E7">
      <w:pPr>
        <w:tabs>
          <w:tab w:val="left" w:pos="426"/>
        </w:tabs>
        <w:jc w:val="both"/>
        <w:rPr>
          <w:rFonts w:asciiTheme="majorHAnsi" w:eastAsia="Times New Roman" w:hAnsiTheme="majorHAnsi" w:cs="Times New Roman"/>
          <w:color w:val="000000" w:themeColor="text1"/>
          <w:sz w:val="22"/>
          <w:szCs w:val="22"/>
        </w:rPr>
      </w:pPr>
    </w:p>
    <w:p w:rsidR="00F54E69" w:rsidRPr="00C674AD" w:rsidRDefault="00F54E69"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284"/>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 CREDENCIAMENTO.</w:t>
      </w:r>
    </w:p>
    <w:p w:rsidR="00F54E69" w:rsidRPr="00C674AD" w:rsidRDefault="00F54E69" w:rsidP="00AB306D">
      <w:pPr>
        <w:jc w:val="both"/>
        <w:rPr>
          <w:rFonts w:asciiTheme="majorHAnsi" w:eastAsia="Times New Roman" w:hAnsiTheme="majorHAnsi" w:cs="Times New Roman"/>
          <w:color w:val="000000" w:themeColor="text1"/>
          <w:sz w:val="22"/>
          <w:szCs w:val="22"/>
        </w:rPr>
      </w:pPr>
    </w:p>
    <w:p w:rsidR="00F54E69" w:rsidRPr="00C674AD" w:rsidRDefault="00F54E69"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O Credenciamento é o nível básico do registro cadastral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que permite a participação dos interessados na modalidade LICITATÓRIA CONCORRÊNCIA, em sua FORMA ELETRÔNICA.</w:t>
      </w:r>
    </w:p>
    <w:p w:rsidR="00F54E69" w:rsidRPr="00C674AD" w:rsidRDefault="00F54E69" w:rsidP="00AB306D">
      <w:pPr>
        <w:numPr>
          <w:ilvl w:val="1"/>
          <w:numId w:val="1"/>
        </w:numPr>
        <w:pBdr>
          <w:top w:val="nil"/>
          <w:left w:val="nil"/>
          <w:bottom w:val="nil"/>
          <w:right w:val="nil"/>
          <w:between w:val="nil"/>
        </w:pBd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O cadastro deverá ser feito no Portal de Compras Públicas, no sítio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ab/>
      </w:r>
    </w:p>
    <w:p w:rsidR="00AC2FD2" w:rsidRPr="00C674AD" w:rsidRDefault="00AC2FD2"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É de responsabilidade </w:t>
      </w:r>
      <w:proofErr w:type="gramStart"/>
      <w:r w:rsidRPr="00C674AD">
        <w:rPr>
          <w:rFonts w:asciiTheme="majorHAnsi" w:eastAsia="Times New Roman" w:hAnsiTheme="majorHAnsi" w:cs="Times New Roman"/>
          <w:color w:val="000000" w:themeColor="text1"/>
          <w:sz w:val="22"/>
          <w:szCs w:val="22"/>
        </w:rPr>
        <w:t>do cadastrado conferir</w:t>
      </w:r>
      <w:proofErr w:type="gramEnd"/>
      <w:r w:rsidRPr="00C674AD">
        <w:rPr>
          <w:rFonts w:asciiTheme="majorHAnsi" w:eastAsia="Times New Roman" w:hAnsiTheme="majorHAnsi" w:cs="Times New Roman"/>
          <w:color w:val="000000" w:themeColor="text1"/>
          <w:sz w:val="22"/>
          <w:szCs w:val="22"/>
        </w:rPr>
        <w:t xml:space="preserve"> a exatidão dos seus dados cadastrais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 xml:space="preserve">e mantê-los atualizados junto aos órgãos responsáveis pela </w:t>
      </w:r>
      <w:r w:rsidRPr="00C674AD">
        <w:rPr>
          <w:rFonts w:asciiTheme="majorHAnsi" w:eastAsia="Times New Roman" w:hAnsiTheme="majorHAnsi" w:cs="Times New Roman"/>
          <w:color w:val="000000" w:themeColor="text1"/>
          <w:sz w:val="22"/>
          <w:szCs w:val="22"/>
        </w:rPr>
        <w:lastRenderedPageBreak/>
        <w:t>informação, devendo proceder, imediatamente, à correção ou à alteração dos registros tão logo identifique incorreção ou aqueles se tornem desatualizados.</w:t>
      </w:r>
    </w:p>
    <w:p w:rsidR="00AC2FD2" w:rsidRPr="00C674AD" w:rsidRDefault="00AC2FD2" w:rsidP="00AB306D">
      <w:pPr>
        <w:numPr>
          <w:ilvl w:val="2"/>
          <w:numId w:val="1"/>
        </w:numPr>
        <w:tabs>
          <w:tab w:val="left" w:pos="709"/>
          <w:tab w:val="left" w:pos="85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 não observância do disposto no subitem anterior poderá ensejar desclassificação no momento da habilitação.</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 w:val="left" w:pos="0"/>
          <w:tab w:val="left" w:pos="284"/>
          <w:tab w:val="left" w:pos="85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PARTICIPAÇÃO NA CONCORRÊNCIA.</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AB306D">
      <w:pPr>
        <w:numPr>
          <w:ilvl w:val="1"/>
          <w:numId w:val="1"/>
        </w:numPr>
        <w:tabs>
          <w:tab w:val="left" w:pos="426"/>
        </w:tabs>
        <w:ind w:left="0" w:firstLine="0"/>
        <w:jc w:val="both"/>
        <w:rPr>
          <w:rFonts w:asciiTheme="majorHAnsi" w:hAnsiTheme="majorHAnsi"/>
          <w:color w:val="000000" w:themeColor="text1"/>
          <w:sz w:val="22"/>
          <w:szCs w:val="22"/>
        </w:rPr>
      </w:pPr>
      <w:r w:rsidRPr="00C674AD">
        <w:rPr>
          <w:rFonts w:asciiTheme="majorHAnsi" w:eastAsia="Times New Roman" w:hAnsiTheme="majorHAnsi" w:cs="Times New Roman"/>
          <w:color w:val="000000" w:themeColor="text1"/>
          <w:sz w:val="22"/>
          <w:szCs w:val="22"/>
        </w:rPr>
        <w:t xml:space="preserve">Poderão participar desta Concorrência interessados cujo ramo de atividade seja compatível com o objeto desta licitação, e que estejam com Credenciamento regular no </w:t>
      </w:r>
      <w:r w:rsidRPr="00C674AD">
        <w:rPr>
          <w:rFonts w:asciiTheme="majorHAnsi" w:eastAsia="Times New Roman" w:hAnsiTheme="majorHAnsi" w:cs="Times New Roman"/>
          <w:b/>
          <w:color w:val="000000" w:themeColor="text1"/>
          <w:sz w:val="22"/>
          <w:szCs w:val="22"/>
        </w:rPr>
        <w:t xml:space="preserve">BLL COMPRAS. </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Será concedido tratamento favorecido para as Microempresas e Empresas de Pequeno Porte, para as Sociedades Cooperativas mencionadas no artigo 34 da Lei nº 11.488/2007, para o microempreendedor individual - MEI, nos limites previstos da Lei Complementar nº 123/2006 e no artigo 4º da Lei nº 14.133/2021. </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Não poderão participar desta licitação os interessados:</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Proibidos de participar de licitações e celebrar contratos administrativos, na forma da legislação vigente;</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Que não atendam às condições deste Edital e seu(s) anexo(s);</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Estrangeiros que não tenham representação legal no Brasil com poderes expressos para receber citação e responder administrativa ou judicialmente;</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Que se enquadrem nas vedações previstas nos artigos 9º e 14 da Lei nº 14.133/2021;</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 Que estejam </w:t>
      </w:r>
      <w:proofErr w:type="gramStart"/>
      <w:r w:rsidRPr="00C674AD">
        <w:rPr>
          <w:rFonts w:asciiTheme="majorHAnsi" w:eastAsia="Times New Roman" w:hAnsiTheme="majorHAnsi" w:cs="Times New Roman"/>
          <w:color w:val="000000" w:themeColor="text1"/>
          <w:sz w:val="22"/>
          <w:szCs w:val="22"/>
        </w:rPr>
        <w:t>sob falência</w:t>
      </w:r>
      <w:proofErr w:type="gramEnd"/>
      <w:r w:rsidRPr="00C674AD">
        <w:rPr>
          <w:rFonts w:asciiTheme="majorHAnsi" w:eastAsia="Times New Roman" w:hAnsiTheme="majorHAnsi" w:cs="Times New Roman"/>
          <w:color w:val="000000" w:themeColor="text1"/>
          <w:sz w:val="22"/>
          <w:szCs w:val="22"/>
        </w:rPr>
        <w:t>, concurso de credores, concordata ou em processo de dissolução ou liquidação;</w:t>
      </w:r>
    </w:p>
    <w:p w:rsidR="00AC2FD2" w:rsidRPr="00C674AD"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Organizações da Sociedade Civil de Interesse Público - OSCIP, atuando nessa condição (Acórdão nº 746/2014-TCU-Plenário).</w:t>
      </w:r>
    </w:p>
    <w:p w:rsidR="00AC2FD2" w:rsidRDefault="00AC2FD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 pessoa jurídica poderá participar da licitação em consórcio, observadas as regras do art. 15 da Lei nº 14.133/2021.</w:t>
      </w:r>
    </w:p>
    <w:p w:rsidR="008D4240" w:rsidRDefault="001116E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8D4240">
        <w:rPr>
          <w:rFonts w:asciiTheme="majorHAnsi" w:eastAsia="Times New Roman" w:hAnsiTheme="majorHAnsi" w:cs="Times New Roman"/>
          <w:color w:val="000000" w:themeColor="text1"/>
          <w:sz w:val="22"/>
          <w:szCs w:val="22"/>
        </w:rPr>
        <w:t>Empresas com obras em atraso no Mun</w:t>
      </w:r>
      <w:r w:rsidR="00BA74C9" w:rsidRPr="008D4240">
        <w:rPr>
          <w:rFonts w:asciiTheme="majorHAnsi" w:eastAsia="Times New Roman" w:hAnsiTheme="majorHAnsi" w:cs="Times New Roman"/>
          <w:color w:val="000000" w:themeColor="text1"/>
          <w:sz w:val="22"/>
          <w:szCs w:val="22"/>
        </w:rPr>
        <w:t>icípio de Ponte Serrada</w:t>
      </w:r>
      <w:r w:rsidR="008D4240">
        <w:rPr>
          <w:rFonts w:asciiTheme="majorHAnsi" w:eastAsia="Times New Roman" w:hAnsiTheme="majorHAnsi" w:cs="Times New Roman"/>
          <w:color w:val="000000" w:themeColor="text1"/>
          <w:sz w:val="22"/>
          <w:szCs w:val="22"/>
        </w:rPr>
        <w:t>.</w:t>
      </w:r>
    </w:p>
    <w:p w:rsidR="001116E2" w:rsidRPr="008D4240" w:rsidRDefault="001116E2" w:rsidP="00F23F45">
      <w:pPr>
        <w:numPr>
          <w:ilvl w:val="2"/>
          <w:numId w:val="1"/>
        </w:numPr>
        <w:tabs>
          <w:tab w:val="left" w:pos="567"/>
          <w:tab w:val="left" w:pos="851"/>
          <w:tab w:val="left" w:pos="993"/>
          <w:tab w:val="left" w:pos="1701"/>
        </w:tabs>
        <w:ind w:left="0" w:firstLine="0"/>
        <w:jc w:val="both"/>
        <w:rPr>
          <w:rFonts w:asciiTheme="majorHAnsi" w:eastAsia="Times New Roman" w:hAnsiTheme="majorHAnsi" w:cs="Times New Roman"/>
          <w:color w:val="000000" w:themeColor="text1"/>
          <w:sz w:val="22"/>
          <w:szCs w:val="22"/>
        </w:rPr>
      </w:pPr>
      <w:r w:rsidRPr="008D4240">
        <w:rPr>
          <w:rFonts w:asciiTheme="majorHAnsi" w:eastAsia="Times New Roman" w:hAnsiTheme="majorHAnsi" w:cs="Times New Roman"/>
          <w:color w:val="000000" w:themeColor="text1"/>
          <w:sz w:val="22"/>
          <w:szCs w:val="22"/>
        </w:rPr>
        <w:t xml:space="preserve">Empresas que possuam Portarias de Processo Administrativo Disciplinar </w:t>
      </w:r>
      <w:r w:rsidR="00BA74C9" w:rsidRPr="008D4240">
        <w:rPr>
          <w:rFonts w:asciiTheme="majorHAnsi" w:eastAsia="Times New Roman" w:hAnsiTheme="majorHAnsi" w:cs="Times New Roman"/>
          <w:color w:val="000000" w:themeColor="text1"/>
          <w:sz w:val="22"/>
          <w:szCs w:val="22"/>
        </w:rPr>
        <w:t xml:space="preserve">no Município de Ponte Serrada. </w:t>
      </w:r>
    </w:p>
    <w:p w:rsidR="00AC2FD2" w:rsidRPr="003F23C8" w:rsidRDefault="00AC2FD2" w:rsidP="00F23F45">
      <w:pPr>
        <w:numPr>
          <w:ilvl w:val="1"/>
          <w:numId w:val="1"/>
        </w:numPr>
        <w:tabs>
          <w:tab w:val="left" w:pos="426"/>
          <w:tab w:val="left" w:pos="567"/>
        </w:tabs>
        <w:ind w:left="0" w:firstLine="0"/>
        <w:jc w:val="both"/>
        <w:rPr>
          <w:rFonts w:asciiTheme="majorHAnsi" w:eastAsia="Times New Roman" w:hAnsiTheme="majorHAnsi" w:cs="Times New Roman"/>
          <w:color w:val="000000" w:themeColor="text1"/>
          <w:sz w:val="22"/>
          <w:szCs w:val="22"/>
          <w:highlight w:val="yellow"/>
        </w:rPr>
      </w:pPr>
      <w:r w:rsidRPr="003F23C8">
        <w:rPr>
          <w:rFonts w:asciiTheme="majorHAnsi" w:eastAsia="Times New Roman" w:hAnsiTheme="majorHAnsi" w:cs="Times New Roman"/>
          <w:color w:val="000000" w:themeColor="text1"/>
          <w:sz w:val="22"/>
          <w:szCs w:val="22"/>
          <w:highlight w:val="yellow"/>
        </w:rPr>
        <w:t xml:space="preserve">Como condição para participação na concorrência, a licitante emitirá </w:t>
      </w:r>
      <w:r w:rsidR="008D4240">
        <w:rPr>
          <w:rFonts w:asciiTheme="majorHAnsi" w:eastAsia="Times New Roman" w:hAnsiTheme="majorHAnsi" w:cs="Times New Roman"/>
          <w:b/>
          <w:color w:val="000000" w:themeColor="text1"/>
          <w:sz w:val="22"/>
          <w:szCs w:val="22"/>
          <w:highlight w:val="yellow"/>
        </w:rPr>
        <w:t>as declarações</w:t>
      </w:r>
      <w:r w:rsidRPr="003F23C8">
        <w:rPr>
          <w:rFonts w:asciiTheme="majorHAnsi" w:eastAsia="Times New Roman" w:hAnsiTheme="majorHAnsi" w:cs="Times New Roman"/>
          <w:color w:val="000000" w:themeColor="text1"/>
          <w:sz w:val="22"/>
          <w:szCs w:val="22"/>
          <w:highlight w:val="yellow"/>
        </w:rPr>
        <w:t xml:space="preserve"> </w:t>
      </w:r>
      <w:r w:rsidR="00F23F45" w:rsidRPr="003F23C8">
        <w:rPr>
          <w:rFonts w:asciiTheme="majorHAnsi" w:eastAsia="Times New Roman" w:hAnsiTheme="majorHAnsi" w:cs="Times New Roman"/>
          <w:color w:val="000000" w:themeColor="text1"/>
          <w:sz w:val="22"/>
          <w:szCs w:val="22"/>
          <w:highlight w:val="yellow"/>
        </w:rPr>
        <w:t>conforme modelo</w:t>
      </w:r>
      <w:r w:rsidR="008D4240">
        <w:rPr>
          <w:rFonts w:asciiTheme="majorHAnsi" w:eastAsia="Times New Roman" w:hAnsiTheme="majorHAnsi" w:cs="Times New Roman"/>
          <w:color w:val="000000" w:themeColor="text1"/>
          <w:sz w:val="22"/>
          <w:szCs w:val="22"/>
          <w:highlight w:val="yellow"/>
        </w:rPr>
        <w:t>s</w:t>
      </w:r>
      <w:r w:rsidR="00F23F45" w:rsidRPr="003F23C8">
        <w:rPr>
          <w:rFonts w:asciiTheme="majorHAnsi" w:eastAsia="Times New Roman" w:hAnsiTheme="majorHAnsi" w:cs="Times New Roman"/>
          <w:color w:val="000000" w:themeColor="text1"/>
          <w:sz w:val="22"/>
          <w:szCs w:val="22"/>
          <w:highlight w:val="yellow"/>
        </w:rPr>
        <w:t xml:space="preserve"> anexo</w:t>
      </w:r>
      <w:r w:rsidR="008D4240">
        <w:rPr>
          <w:rFonts w:asciiTheme="majorHAnsi" w:eastAsia="Times New Roman" w:hAnsiTheme="majorHAnsi" w:cs="Times New Roman"/>
          <w:color w:val="000000" w:themeColor="text1"/>
          <w:sz w:val="22"/>
          <w:szCs w:val="22"/>
          <w:highlight w:val="yellow"/>
        </w:rPr>
        <w:t>s</w:t>
      </w:r>
      <w:r w:rsidR="00F23F45" w:rsidRPr="003F23C8">
        <w:rPr>
          <w:rFonts w:asciiTheme="majorHAnsi" w:eastAsia="Times New Roman" w:hAnsiTheme="majorHAnsi" w:cs="Times New Roman"/>
          <w:color w:val="000000" w:themeColor="text1"/>
          <w:sz w:val="22"/>
          <w:szCs w:val="22"/>
          <w:highlight w:val="yellow"/>
        </w:rPr>
        <w:t xml:space="preserve"> ao edital</w:t>
      </w:r>
      <w:r w:rsidR="008D4240">
        <w:rPr>
          <w:rFonts w:asciiTheme="majorHAnsi" w:eastAsia="Times New Roman" w:hAnsiTheme="majorHAnsi" w:cs="Times New Roman"/>
          <w:color w:val="000000" w:themeColor="text1"/>
          <w:sz w:val="22"/>
          <w:szCs w:val="22"/>
          <w:highlight w:val="yellow"/>
        </w:rPr>
        <w:t xml:space="preserve"> e </w:t>
      </w:r>
      <w:r w:rsidR="008D4240" w:rsidRPr="008D4240">
        <w:rPr>
          <w:rFonts w:asciiTheme="majorHAnsi" w:eastAsia="Times New Roman" w:hAnsiTheme="majorHAnsi" w:cs="Times New Roman"/>
          <w:b/>
          <w:color w:val="000000" w:themeColor="text1"/>
          <w:sz w:val="22"/>
          <w:szCs w:val="22"/>
          <w:highlight w:val="yellow"/>
        </w:rPr>
        <w:t>declaração emitida pelo Setor de Engenharia</w:t>
      </w:r>
      <w:r w:rsidR="008D4240">
        <w:rPr>
          <w:rFonts w:asciiTheme="majorHAnsi" w:eastAsia="Times New Roman" w:hAnsiTheme="majorHAnsi" w:cs="Times New Roman"/>
          <w:color w:val="000000" w:themeColor="text1"/>
          <w:sz w:val="22"/>
          <w:szCs w:val="22"/>
          <w:highlight w:val="yellow"/>
        </w:rPr>
        <w:t xml:space="preserve"> Municipal de Ponte Serrada, comprovando que não possui obras em atraso no município.</w:t>
      </w:r>
    </w:p>
    <w:p w:rsidR="00AC2FD2" w:rsidRPr="00C674AD" w:rsidRDefault="00AC2FD2" w:rsidP="00F23F45">
      <w:pPr>
        <w:numPr>
          <w:ilvl w:val="2"/>
          <w:numId w:val="1"/>
        </w:numPr>
        <w:tabs>
          <w:tab w:val="left" w:pos="567"/>
          <w:tab w:val="left" w:pos="851"/>
          <w:tab w:val="left" w:pos="1134"/>
          <w:tab w:val="left" w:pos="1843"/>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 declaração falsa relativa ao cumprimento de qualquer condição sujeitará o licitante às sanções previstas em lei e neste Edital.</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APRESENTAÇÃO DA PROPOSTA E DOS DOCUMENTOS DE HABILITAÇÃO.</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B06547" w:rsidRPr="00B06547" w:rsidRDefault="00B06547"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highlight w:val="yellow"/>
        </w:rPr>
      </w:pPr>
      <w:proofErr w:type="gramStart"/>
      <w:r w:rsidRPr="00B06547">
        <w:rPr>
          <w:rFonts w:asciiTheme="majorHAnsi" w:eastAsia="Times New Roman" w:hAnsiTheme="majorHAnsi" w:cs="Times New Roman"/>
          <w:color w:val="000000" w:themeColor="text1"/>
          <w:sz w:val="22"/>
          <w:szCs w:val="22"/>
          <w:highlight w:val="yellow"/>
        </w:rPr>
        <w:t>Na presente</w:t>
      </w:r>
      <w:proofErr w:type="gramEnd"/>
      <w:r w:rsidRPr="00B06547">
        <w:rPr>
          <w:rFonts w:asciiTheme="majorHAnsi" w:eastAsia="Times New Roman" w:hAnsiTheme="majorHAnsi" w:cs="Times New Roman"/>
          <w:color w:val="000000" w:themeColor="text1"/>
          <w:sz w:val="22"/>
          <w:szCs w:val="22"/>
          <w:highlight w:val="yellow"/>
        </w:rPr>
        <w:t xml:space="preserve"> licitação, </w:t>
      </w:r>
      <w:r w:rsidR="00BE36DB">
        <w:rPr>
          <w:rFonts w:asciiTheme="majorHAnsi" w:eastAsia="Times New Roman" w:hAnsiTheme="majorHAnsi" w:cs="Times New Roman"/>
          <w:color w:val="000000" w:themeColor="text1"/>
          <w:sz w:val="22"/>
          <w:szCs w:val="22"/>
          <w:highlight w:val="yellow"/>
        </w:rPr>
        <w:t>as empresas participantes querendo, poderão anexar a documentação de habilitação concomitantemente com a  proposta</w:t>
      </w:r>
      <w:r w:rsidR="00CB298F">
        <w:rPr>
          <w:rFonts w:asciiTheme="majorHAnsi" w:eastAsia="Times New Roman" w:hAnsiTheme="majorHAnsi" w:cs="Times New Roman"/>
          <w:color w:val="000000" w:themeColor="text1"/>
          <w:sz w:val="22"/>
          <w:szCs w:val="22"/>
          <w:highlight w:val="yellow"/>
        </w:rPr>
        <w:t xml:space="preserve"> e planilhas.</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Os licitantes encaminharão, exclusivamente por meio do sistema eletrônico, proposta com a descrição do objeto ofertado e o preço, até a data e o horário estabelecidos para abertura da sessão pública, quando, então, encerrar-se-á automaticamente a etapa de envio dessa documentação.</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 envio da proposta, acompanhada dos documentos de habilitação exigidos neste Edital, ocorrerá por meio de chave de acesso e senha.</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lastRenderedPageBreak/>
        <w:t>As Microempresas e Empresas de Pequeno Porte deverão encaminhar a documentação de habilitação, ainda que haja alguma restrição de regularidade fiscal e trabalhista, nos termos do art. 43, § 1º da LC nº 123/2006.</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Incumbirá ao licitante acompanhar as operações no sistema eletrônico durante a sessão pública da Concorrência, ficando responsável pelo ônus decorrente da perda de negócios, diante da inobservância de quaisquer mensagens emitidas pelo sistema ou de sua desconexão.</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Até a abertura da sessão pública, os licitantes poderão retirar ou substituir a proposta e os documentos de habilitação anteriormente inseridos no sistema;</w:t>
      </w: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highlight w:val="yellow"/>
        </w:rPr>
      </w:pPr>
      <w:r w:rsidRPr="00C674AD">
        <w:rPr>
          <w:rFonts w:asciiTheme="majorHAnsi" w:eastAsia="Times New Roman" w:hAnsiTheme="majorHAnsi" w:cs="Times New Roman"/>
          <w:color w:val="000000" w:themeColor="text1"/>
          <w:sz w:val="22"/>
          <w:szCs w:val="22"/>
          <w:highlight w:val="yellow"/>
        </w:rPr>
        <w:t>Não será estabelecida, nesta etapa do certame, ordem de classificação entre as propostas apresentadas, o que somente ocorrerá após a realização dos procedimentos de negociação e julgamento da proposta.</w:t>
      </w:r>
    </w:p>
    <w:p w:rsidR="00AC2FD2"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Os documentos que compõem a proposta e a habilitação do licitante melhor classificado </w:t>
      </w:r>
      <w:r w:rsidR="00B06547">
        <w:rPr>
          <w:rFonts w:asciiTheme="majorHAnsi" w:eastAsia="Times New Roman" w:hAnsiTheme="majorHAnsi" w:cs="Times New Roman"/>
          <w:color w:val="000000" w:themeColor="text1"/>
          <w:sz w:val="22"/>
          <w:szCs w:val="22"/>
        </w:rPr>
        <w:t>serão disponibilizados para acesso público após a fase de envio de lances.</w:t>
      </w:r>
    </w:p>
    <w:p w:rsidR="00B1117F" w:rsidRPr="00C674AD" w:rsidRDefault="00B1117F"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O licitante deverá comunicar imediatamente ao provedor do sistema qualquer acontecimento que possa comprometer o sigilo ou a segurança, para imediato bloqueio de acesso. </w:t>
      </w:r>
    </w:p>
    <w:p w:rsidR="00AC2FD2" w:rsidRPr="00C674AD" w:rsidRDefault="00AC2FD2" w:rsidP="00AB306D">
      <w:pPr>
        <w:tabs>
          <w:tab w:val="left" w:pos="993"/>
        </w:tabs>
        <w:jc w:val="both"/>
        <w:rPr>
          <w:rFonts w:asciiTheme="majorHAnsi" w:eastAsia="Times New Roman" w:hAnsiTheme="majorHAnsi" w:cs="Times New Roman"/>
          <w:color w:val="000000" w:themeColor="text1"/>
          <w:sz w:val="22"/>
          <w:szCs w:val="22"/>
        </w:rPr>
      </w:pPr>
    </w:p>
    <w:p w:rsidR="00AC2FD2" w:rsidRPr="00C674AD" w:rsidRDefault="00AC2FD2" w:rsidP="00AB306D">
      <w:pPr>
        <w:tabs>
          <w:tab w:val="left" w:pos="993"/>
        </w:tabs>
        <w:jc w:val="both"/>
        <w:rPr>
          <w:rFonts w:asciiTheme="majorHAnsi" w:eastAsia="Times New Roman" w:hAnsiTheme="majorHAnsi" w:cs="Times New Roman"/>
          <w:color w:val="000000" w:themeColor="text1"/>
          <w:sz w:val="22"/>
          <w:szCs w:val="22"/>
        </w:rPr>
      </w:pPr>
    </w:p>
    <w:p w:rsidR="00AC2FD2" w:rsidRPr="00C674AD" w:rsidRDefault="00AC2FD2" w:rsidP="00E802ED">
      <w:pPr>
        <w:keepNext/>
        <w:keepLines/>
        <w:numPr>
          <w:ilvl w:val="0"/>
          <w:numId w:val="1"/>
        </w:numPr>
        <w:pBdr>
          <w:top w:val="nil"/>
          <w:left w:val="nil"/>
          <w:bottom w:val="nil"/>
          <w:right w:val="nil"/>
          <w:between w:val="nil"/>
        </w:pBdr>
        <w:shd w:val="clear" w:color="auto" w:fill="C6D9F1" w:themeFill="text2" w:themeFillTint="33"/>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DO PREENCHIMENTO DA PROPOSTA.</w:t>
      </w:r>
    </w:p>
    <w:p w:rsidR="00AC2FD2" w:rsidRPr="00C674AD" w:rsidRDefault="00AC2FD2" w:rsidP="00AB306D">
      <w:pPr>
        <w:jc w:val="both"/>
        <w:rPr>
          <w:rFonts w:asciiTheme="majorHAnsi" w:eastAsia="Times New Roman" w:hAnsiTheme="majorHAnsi" w:cs="Times New Roman"/>
          <w:color w:val="000000" w:themeColor="text1"/>
          <w:sz w:val="22"/>
          <w:szCs w:val="22"/>
        </w:rPr>
      </w:pPr>
    </w:p>
    <w:p w:rsidR="00AC2FD2" w:rsidRPr="00C674AD" w:rsidRDefault="00AC2FD2" w:rsidP="00AB306D">
      <w:pPr>
        <w:numPr>
          <w:ilvl w:val="1"/>
          <w:numId w:val="1"/>
        </w:numPr>
        <w:tabs>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O licitante enviará sua proposta mediante o preenchimento, no sistema eletrônico, dos seguintes campos:</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6.1.1</w:t>
      </w:r>
      <w:r w:rsidRPr="00C674AD">
        <w:rPr>
          <w:rFonts w:asciiTheme="majorHAnsi" w:eastAsia="Times New Roman" w:hAnsiTheme="majorHAnsi" w:cs="Times New Roman"/>
          <w:color w:val="000000" w:themeColor="text1"/>
          <w:sz w:val="22"/>
          <w:szCs w:val="22"/>
        </w:rPr>
        <w:t xml:space="preserve"> Valor unitário e total para cada item ou lote de itens, em moeda corrente nacional;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Descrição detalhada do objeto, contendo as informações similares à especificação do Termo de Referência;</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Para efeito do subitem anterior admite-se a adequação técnica da metodologia empregada pela contratada, visando assegurar a execução do objeto, desde que mantidas as condições para a justa remuneração do serviço;</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6.3</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Todas as especificações do objeto contidas na proposta vinculam a Contratada;</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6.4</w:t>
      </w:r>
      <w:r w:rsidRPr="00C674AD">
        <w:rPr>
          <w:rFonts w:asciiTheme="majorHAnsi" w:eastAsia="Times New Roman" w:hAnsiTheme="majorHAnsi" w:cs="Times New Roman"/>
          <w:color w:val="000000" w:themeColor="text1"/>
          <w:sz w:val="22"/>
          <w:szCs w:val="22"/>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6.5</w:t>
      </w:r>
      <w:r w:rsidRPr="00C674AD">
        <w:rPr>
          <w:rFonts w:asciiTheme="majorHAnsi" w:eastAsia="Times New Roman" w:hAnsiTheme="majorHAnsi" w:cs="Times New Roman"/>
          <w:color w:val="000000" w:themeColor="text1"/>
          <w:sz w:val="22"/>
          <w:szCs w:val="22"/>
        </w:rPr>
        <w:t xml:space="preserve"> A proposta apresentada deverá contemplar o valor total dos custos da contratação, inclusive aqueles estimados para as ocorrências de fatos geradores.</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w:t>
      </w:r>
      <w:r w:rsidRPr="00C674AD">
        <w:rPr>
          <w:rFonts w:asciiTheme="majorHAnsi" w:eastAsia="Times New Roman" w:hAnsiTheme="majorHAnsi" w:cs="Times New Roman"/>
          <w:color w:val="000000" w:themeColor="text1"/>
          <w:sz w:val="22"/>
          <w:szCs w:val="22"/>
        </w:rPr>
        <w:t xml:space="preserve"> A empresa é a única responsável pela cotação correta dos encargos tributários. Em caso de erro ou cotação incompatível com o regime tributário a que se submete, serão adotadas as orientações a seguir:</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6.6.1</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Cotação de percentual menor que o adequado: o percentual será mantido durante toda a execução contratual;</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6.6.2</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Cotação de percentual maior que o adequado: o excesso será suprimido, unilateralmente, da planilha e haverá glosa, quando do pagamento, e/ou redução, quando da repactuação, para fins de total ressarcimento do débito.</w:t>
      </w:r>
    </w:p>
    <w:p w:rsidR="00AC2FD2" w:rsidRPr="00C674AD" w:rsidRDefault="00AC2FD2"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6.7</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Se o regime tributário da empresa implica o recolhimento de tributos em percentuais variáveis, </w:t>
      </w:r>
      <w:proofErr w:type="gramStart"/>
      <w:r w:rsidRPr="00C674AD">
        <w:rPr>
          <w:rFonts w:asciiTheme="majorHAnsi" w:eastAsia="Times New Roman" w:hAnsiTheme="majorHAnsi" w:cs="Times New Roman"/>
          <w:color w:val="000000" w:themeColor="text1"/>
          <w:sz w:val="22"/>
          <w:szCs w:val="22"/>
        </w:rPr>
        <w:t>a</w:t>
      </w:r>
      <w:proofErr w:type="gramEnd"/>
      <w:r w:rsidRPr="00C674AD">
        <w:rPr>
          <w:rFonts w:asciiTheme="majorHAnsi" w:eastAsia="Times New Roman" w:hAnsiTheme="majorHAnsi" w:cs="Times New Roman"/>
          <w:color w:val="000000" w:themeColor="text1"/>
          <w:sz w:val="22"/>
          <w:szCs w:val="22"/>
        </w:rPr>
        <w:t xml:space="preserve"> cotação adequada será a que corresponde à média dos efetivos recolhimentos da empresa nos últimos doze meses, devendo o licitante ou contratada apresentar ao Agente de Contratação ou à fiscalização, a qualquer tempo, comprovação da adequação dos recolhimentos, para os fins do previsto no subitem anterior.</w:t>
      </w:r>
    </w:p>
    <w:p w:rsidR="003462DD" w:rsidRPr="00C674AD" w:rsidRDefault="003462DD" w:rsidP="00AB306D">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lastRenderedPageBreak/>
        <w:t>6.8</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Independentemente do percentual de tributo inserido na planilha, no pagamento dos serviços, serão retidos na fonte os percentuais estabelecidos na legislação vigente. </w:t>
      </w:r>
    </w:p>
    <w:p w:rsidR="003462DD" w:rsidRPr="00C674AD" w:rsidRDefault="003462DD" w:rsidP="00253B80">
      <w:pP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6.9</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Na presente</w:t>
      </w:r>
      <w:proofErr w:type="gramEnd"/>
      <w:r w:rsidRPr="00C674AD">
        <w:rPr>
          <w:rFonts w:asciiTheme="majorHAnsi" w:eastAsia="Times New Roman" w:hAnsiTheme="majorHAnsi" w:cs="Times New Roman"/>
          <w:color w:val="000000" w:themeColor="text1"/>
          <w:sz w:val="22"/>
          <w:szCs w:val="22"/>
        </w:rPr>
        <w:t xml:space="preserv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6.10</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w:t>
      </w:r>
      <w:proofErr w:type="gramStart"/>
      <w:r w:rsidRPr="00C674AD">
        <w:rPr>
          <w:rFonts w:asciiTheme="majorHAnsi" w:eastAsia="Times New Roman" w:hAnsiTheme="majorHAnsi" w:cs="Times New Roman"/>
          <w:color w:val="000000" w:themeColor="text1"/>
          <w:sz w:val="22"/>
          <w:szCs w:val="22"/>
        </w:rPr>
        <w:t>adequadas à perfeita execução contratual, promovendo, quando requerido, sua substituição</w:t>
      </w:r>
      <w:proofErr w:type="gramEnd"/>
      <w:r w:rsidRPr="00C674AD">
        <w:rPr>
          <w:rFonts w:asciiTheme="majorHAnsi" w:eastAsia="Times New Roman" w:hAnsiTheme="majorHAnsi" w:cs="Times New Roman"/>
          <w:color w:val="000000" w:themeColor="text1"/>
          <w:sz w:val="22"/>
          <w:szCs w:val="22"/>
        </w:rPr>
        <w:t>.</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6.11</w:t>
      </w:r>
      <w:r w:rsidRPr="00C674AD">
        <w:rPr>
          <w:rFonts w:asciiTheme="majorHAnsi" w:eastAsia="Times New Roman" w:hAnsiTheme="majorHAnsi" w:cs="Times New Roman"/>
          <w:color w:val="000000" w:themeColor="text1"/>
          <w:sz w:val="22"/>
          <w:szCs w:val="22"/>
        </w:rPr>
        <w:t xml:space="preserve"> Os preços ofertados, tanto na proposta inicial, quanto na etapa de lances, serão de exclusiva responsabilidade do licitante, não lhe assistindo o direito de pleitear qualquer alteração, </w:t>
      </w:r>
      <w:proofErr w:type="gramStart"/>
      <w:r w:rsidRPr="00C674AD">
        <w:rPr>
          <w:rFonts w:asciiTheme="majorHAnsi" w:eastAsia="Times New Roman" w:hAnsiTheme="majorHAnsi" w:cs="Times New Roman"/>
          <w:color w:val="000000" w:themeColor="text1"/>
          <w:sz w:val="22"/>
          <w:szCs w:val="22"/>
        </w:rPr>
        <w:t>sob alegação</w:t>
      </w:r>
      <w:proofErr w:type="gramEnd"/>
      <w:r w:rsidRPr="00C674AD">
        <w:rPr>
          <w:rFonts w:asciiTheme="majorHAnsi" w:eastAsia="Times New Roman" w:hAnsiTheme="majorHAnsi" w:cs="Times New Roman"/>
          <w:color w:val="000000" w:themeColor="text1"/>
          <w:sz w:val="22"/>
          <w:szCs w:val="22"/>
        </w:rPr>
        <w:t xml:space="preserve"> de erro, omissão ou qualquer outro pretexto.</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6.12</w:t>
      </w:r>
      <w:r w:rsidRPr="00C674AD">
        <w:rPr>
          <w:rFonts w:asciiTheme="majorHAnsi" w:eastAsia="Times New Roman" w:hAnsiTheme="majorHAnsi" w:cs="Times New Roman"/>
          <w:color w:val="000000" w:themeColor="text1"/>
          <w:sz w:val="22"/>
          <w:szCs w:val="22"/>
        </w:rPr>
        <w:t xml:space="preserve"> O prazo de validade da proposta não será inferior a </w:t>
      </w:r>
      <w:r w:rsidRPr="00C674AD">
        <w:rPr>
          <w:rFonts w:asciiTheme="majorHAnsi" w:eastAsia="Times New Roman" w:hAnsiTheme="majorHAnsi" w:cs="Times New Roman"/>
          <w:b/>
          <w:color w:val="000000" w:themeColor="text1"/>
          <w:sz w:val="22"/>
          <w:szCs w:val="22"/>
        </w:rPr>
        <w:t>60 DIAS,</w:t>
      </w:r>
      <w:r w:rsidRPr="00C674AD">
        <w:rPr>
          <w:rFonts w:asciiTheme="majorHAnsi" w:eastAsia="Times New Roman" w:hAnsiTheme="majorHAnsi" w:cs="Times New Roman"/>
          <w:color w:val="000000" w:themeColor="text1"/>
          <w:sz w:val="22"/>
          <w:szCs w:val="22"/>
        </w:rPr>
        <w:t xml:space="preserve"> a contar da data de sua apresentação. </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6.13</w:t>
      </w:r>
      <w:r w:rsidRPr="00C674AD">
        <w:rPr>
          <w:rFonts w:asciiTheme="majorHAnsi" w:eastAsia="Times New Roman" w:hAnsiTheme="majorHAnsi" w:cs="Times New Roman"/>
          <w:color w:val="000000" w:themeColor="text1"/>
          <w:sz w:val="22"/>
          <w:szCs w:val="22"/>
        </w:rPr>
        <w:t xml:space="preserve"> Os licitantes devem respeitar os preços máximos estabelecidos nas normas de regência de contratações públicas, quando participarem de licitações públicas;</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heme="minorHAnsi"/>
          <w:b/>
          <w:color w:val="000000" w:themeColor="text1"/>
          <w:sz w:val="22"/>
          <w:szCs w:val="22"/>
        </w:rPr>
        <w:t>6.14</w:t>
      </w:r>
      <w:r w:rsidRPr="00C674AD">
        <w:rPr>
          <w:rFonts w:asciiTheme="majorHAnsi" w:eastAsia="Times New Roman" w:hAnsiTheme="majorHAnsi" w:cs="Times New Roman"/>
          <w:color w:val="000000" w:themeColor="text1"/>
          <w:sz w:val="22"/>
          <w:szCs w:val="22"/>
        </w:rPr>
        <w:t xml:space="preserve"> 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ou condenação dos agentes públicos responsáveis e da empresa contratada ao pagamento dos prejuízos ao erário, caso verificada a ocorrência de superfaturamento por </w:t>
      </w:r>
      <w:proofErr w:type="spellStart"/>
      <w:r w:rsidRPr="00C674AD">
        <w:rPr>
          <w:rFonts w:asciiTheme="majorHAnsi" w:eastAsia="Times New Roman" w:hAnsiTheme="majorHAnsi" w:cs="Times New Roman"/>
          <w:color w:val="000000" w:themeColor="text1"/>
          <w:sz w:val="22"/>
          <w:szCs w:val="22"/>
        </w:rPr>
        <w:t>sobrepreço</w:t>
      </w:r>
      <w:proofErr w:type="spellEnd"/>
      <w:r w:rsidRPr="00C674AD">
        <w:rPr>
          <w:rFonts w:asciiTheme="majorHAnsi" w:eastAsia="Times New Roman" w:hAnsiTheme="majorHAnsi" w:cs="Times New Roman"/>
          <w:color w:val="000000" w:themeColor="text1"/>
          <w:sz w:val="22"/>
          <w:szCs w:val="22"/>
        </w:rPr>
        <w:t xml:space="preserve"> na execução do contrato.</w:t>
      </w:r>
    </w:p>
    <w:p w:rsidR="003462DD" w:rsidRPr="00C674AD" w:rsidRDefault="003462DD" w:rsidP="00E802ED">
      <w:pPr>
        <w:pBdr>
          <w:top w:val="nil"/>
          <w:left w:val="nil"/>
          <w:bottom w:val="nil"/>
          <w:right w:val="nil"/>
          <w:between w:val="nil"/>
        </w:pBdr>
        <w:shd w:val="clear" w:color="auto" w:fill="FFFFFF" w:themeFill="background1"/>
        <w:tabs>
          <w:tab w:val="left" w:pos="426"/>
        </w:tabs>
        <w:jc w:val="both"/>
        <w:rPr>
          <w:rFonts w:asciiTheme="majorHAnsi" w:eastAsia="Times New Roman" w:hAnsiTheme="majorHAnsi" w:cs="Times New Roman"/>
          <w:color w:val="000000" w:themeColor="text1"/>
          <w:sz w:val="22"/>
          <w:szCs w:val="22"/>
        </w:rPr>
      </w:pPr>
    </w:p>
    <w:p w:rsidR="003462DD" w:rsidRPr="00C674AD" w:rsidRDefault="003462DD" w:rsidP="00E802ED">
      <w:pPr>
        <w:pBdr>
          <w:top w:val="nil"/>
          <w:left w:val="nil"/>
          <w:bottom w:val="nil"/>
          <w:right w:val="nil"/>
          <w:between w:val="nil"/>
        </w:pBdr>
        <w:shd w:val="clear" w:color="auto" w:fill="C6D9F1" w:themeFill="text2" w:themeFillTint="33"/>
        <w:tabs>
          <w:tab w:val="left" w:pos="426"/>
        </w:tabs>
        <w:jc w:val="both"/>
        <w:rPr>
          <w:rFonts w:asciiTheme="majorHAnsi" w:eastAsia="Times New Roman" w:hAnsiTheme="majorHAnsi" w:cstheme="minorHAnsi"/>
          <w:color w:val="000000" w:themeColor="text1"/>
          <w:sz w:val="22"/>
          <w:szCs w:val="22"/>
        </w:rPr>
      </w:pPr>
      <w:r w:rsidRPr="00C674AD">
        <w:rPr>
          <w:rFonts w:asciiTheme="majorHAnsi" w:eastAsia="Times New Roman" w:hAnsiTheme="majorHAnsi" w:cstheme="minorHAnsi"/>
          <w:b/>
          <w:color w:val="000000" w:themeColor="text1"/>
          <w:sz w:val="22"/>
          <w:szCs w:val="22"/>
        </w:rPr>
        <w:t xml:space="preserve">7. </w:t>
      </w:r>
      <w:r w:rsidRPr="00C674AD">
        <w:rPr>
          <w:rFonts w:asciiTheme="majorHAnsi" w:eastAsia="Times New Roman" w:hAnsiTheme="majorHAnsi" w:cstheme="minorHAnsi"/>
          <w:b/>
          <w:color w:val="000000" w:themeColor="text1"/>
          <w:sz w:val="22"/>
          <w:szCs w:val="22"/>
          <w:shd w:val="clear" w:color="auto" w:fill="C6D9F1" w:themeFill="text2" w:themeFillTint="33"/>
        </w:rPr>
        <w:t>DA ABERTURA DA SESSÃO, CLASSIFICAÇÃO DAS PROPOSTAS E FORMULAÇÃO DE LANCES.</w:t>
      </w:r>
    </w:p>
    <w:p w:rsidR="003462DD" w:rsidRPr="00C674AD" w:rsidRDefault="003462DD" w:rsidP="00AB306D">
      <w:pPr>
        <w:jc w:val="both"/>
        <w:rPr>
          <w:rFonts w:asciiTheme="majorHAnsi" w:eastAsia="Times New Roman" w:hAnsiTheme="majorHAnsi" w:cs="Times New Roman"/>
          <w:color w:val="000000" w:themeColor="text1"/>
          <w:sz w:val="22"/>
          <w:szCs w:val="22"/>
        </w:rPr>
      </w:pP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w:t>
      </w:r>
      <w:r w:rsidRPr="00C674AD">
        <w:rPr>
          <w:rFonts w:asciiTheme="majorHAnsi" w:eastAsia="Times New Roman" w:hAnsiTheme="majorHAnsi" w:cs="Times New Roman"/>
          <w:color w:val="000000" w:themeColor="text1"/>
          <w:sz w:val="22"/>
          <w:szCs w:val="22"/>
        </w:rPr>
        <w:t xml:space="preserve"> A abertura </w:t>
      </w:r>
      <w:proofErr w:type="gramStart"/>
      <w:r w:rsidRPr="00C674AD">
        <w:rPr>
          <w:rFonts w:asciiTheme="majorHAnsi" w:eastAsia="Times New Roman" w:hAnsiTheme="majorHAnsi" w:cs="Times New Roman"/>
          <w:color w:val="000000" w:themeColor="text1"/>
          <w:sz w:val="22"/>
          <w:szCs w:val="22"/>
        </w:rPr>
        <w:t>da presente</w:t>
      </w:r>
      <w:proofErr w:type="gramEnd"/>
      <w:r w:rsidRPr="00C674AD">
        <w:rPr>
          <w:rFonts w:asciiTheme="majorHAnsi" w:eastAsia="Times New Roman" w:hAnsiTheme="majorHAnsi" w:cs="Times New Roman"/>
          <w:color w:val="000000" w:themeColor="text1"/>
          <w:sz w:val="22"/>
          <w:szCs w:val="22"/>
        </w:rPr>
        <w:t xml:space="preserve"> licitação dar-se-á em sessão pública, por meio de sistema eletrônico, na data, horário e local indicados neste Edital.</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7.2</w:t>
      </w:r>
      <w:r w:rsidRPr="00C674AD">
        <w:rPr>
          <w:rFonts w:asciiTheme="majorHAnsi" w:eastAsia="Times New Roman" w:hAnsiTheme="majorHAnsi" w:cs="Times New Roman"/>
          <w:color w:val="000000" w:themeColor="text1"/>
          <w:sz w:val="22"/>
          <w:szCs w:val="22"/>
        </w:rPr>
        <w:t xml:space="preserve"> A Agente de Contratação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7.3 </w:t>
      </w:r>
      <w:r w:rsidRPr="00C674AD">
        <w:rPr>
          <w:rFonts w:asciiTheme="majorHAnsi" w:eastAsia="Times New Roman" w:hAnsiTheme="majorHAnsi" w:cs="Times New Roman"/>
          <w:color w:val="000000" w:themeColor="text1"/>
          <w:sz w:val="22"/>
          <w:szCs w:val="22"/>
        </w:rPr>
        <w:t xml:space="preserve">Também </w:t>
      </w:r>
      <w:r w:rsidR="00CC06CB" w:rsidRPr="00C674AD">
        <w:rPr>
          <w:rFonts w:asciiTheme="majorHAnsi" w:eastAsia="Times New Roman" w:hAnsiTheme="majorHAnsi" w:cs="Times New Roman"/>
          <w:color w:val="000000" w:themeColor="text1"/>
          <w:sz w:val="22"/>
          <w:szCs w:val="22"/>
        </w:rPr>
        <w:t>serão</w:t>
      </w:r>
      <w:r w:rsidRPr="00C674AD">
        <w:rPr>
          <w:rFonts w:asciiTheme="majorHAnsi" w:eastAsia="Times New Roman" w:hAnsiTheme="majorHAnsi" w:cs="Times New Roman"/>
          <w:color w:val="000000" w:themeColor="text1"/>
          <w:sz w:val="22"/>
          <w:szCs w:val="22"/>
        </w:rPr>
        <w:t xml:space="preserve"> desclassificada</w:t>
      </w:r>
      <w:r w:rsidR="00CC06CB">
        <w:rPr>
          <w:rFonts w:asciiTheme="majorHAnsi" w:eastAsia="Times New Roman" w:hAnsiTheme="majorHAnsi" w:cs="Times New Roman"/>
          <w:color w:val="000000" w:themeColor="text1"/>
          <w:sz w:val="22"/>
          <w:szCs w:val="22"/>
        </w:rPr>
        <w:t>s</w:t>
      </w:r>
      <w:r w:rsidRPr="00C674AD">
        <w:rPr>
          <w:rFonts w:asciiTheme="majorHAnsi" w:eastAsia="Times New Roman" w:hAnsiTheme="majorHAnsi" w:cs="Times New Roman"/>
          <w:color w:val="000000" w:themeColor="text1"/>
          <w:sz w:val="22"/>
          <w:szCs w:val="22"/>
        </w:rPr>
        <w:t xml:space="preserve"> a</w:t>
      </w:r>
      <w:r w:rsidR="00CC06CB">
        <w:rPr>
          <w:rFonts w:asciiTheme="majorHAnsi" w:eastAsia="Times New Roman" w:hAnsiTheme="majorHAnsi" w:cs="Times New Roman"/>
          <w:color w:val="000000" w:themeColor="text1"/>
          <w:sz w:val="22"/>
          <w:szCs w:val="22"/>
        </w:rPr>
        <w:t>s</w:t>
      </w:r>
      <w:r w:rsidRPr="00C674AD">
        <w:rPr>
          <w:rFonts w:asciiTheme="majorHAnsi" w:eastAsia="Times New Roman" w:hAnsiTheme="majorHAnsi" w:cs="Times New Roman"/>
          <w:color w:val="000000" w:themeColor="text1"/>
          <w:sz w:val="22"/>
          <w:szCs w:val="22"/>
        </w:rPr>
        <w:t xml:space="preserve"> proposta que identifique o licitante.</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7.4 </w:t>
      </w:r>
      <w:r w:rsidRPr="00C674AD">
        <w:rPr>
          <w:rFonts w:asciiTheme="majorHAnsi" w:eastAsia="Times New Roman" w:hAnsiTheme="majorHAnsi" w:cs="Times New Roman"/>
          <w:color w:val="000000" w:themeColor="text1"/>
          <w:sz w:val="22"/>
          <w:szCs w:val="22"/>
        </w:rPr>
        <w:t>A desclassificação será sempre fundamentada e registrada no sistema, com acompanhamento em tempo real por todos os participantes.</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7.5</w:t>
      </w:r>
      <w:r w:rsidRPr="00C674AD">
        <w:rPr>
          <w:rFonts w:asciiTheme="majorHAnsi" w:eastAsia="Times New Roman" w:hAnsiTheme="majorHAnsi" w:cs="Times New Roman"/>
          <w:color w:val="000000" w:themeColor="text1"/>
          <w:sz w:val="22"/>
          <w:szCs w:val="22"/>
        </w:rPr>
        <w:t xml:space="preserve"> A não desclassificação da proposta não impede o seu julgamento definitivo em sentido contrário, levado a efeito na fase de aceitação.</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7.6</w:t>
      </w:r>
      <w:r w:rsidRPr="00C674AD">
        <w:rPr>
          <w:rFonts w:asciiTheme="majorHAnsi" w:eastAsia="Times New Roman" w:hAnsiTheme="majorHAnsi" w:cs="Times New Roman"/>
          <w:color w:val="000000" w:themeColor="text1"/>
          <w:sz w:val="22"/>
          <w:szCs w:val="22"/>
        </w:rPr>
        <w:t xml:space="preserve"> O sistema ordenará automaticamente as propostas classificadas, sendo que somente estas participarão da fase de lances.</w:t>
      </w:r>
    </w:p>
    <w:p w:rsidR="003462DD" w:rsidRPr="00C674AD" w:rsidRDefault="003462DD" w:rsidP="00AB306D">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7.7</w:t>
      </w:r>
      <w:r w:rsidRPr="00C674AD">
        <w:rPr>
          <w:rFonts w:asciiTheme="majorHAnsi" w:eastAsia="Times New Roman" w:hAnsiTheme="majorHAnsi" w:cs="Times New Roman"/>
          <w:color w:val="000000" w:themeColor="text1"/>
          <w:sz w:val="22"/>
          <w:szCs w:val="22"/>
        </w:rPr>
        <w:t xml:space="preserve"> O sistema disponibilizará campo próprio para troca de mensagens entre o Agente de Contratação e os licitantes.</w:t>
      </w:r>
    </w:p>
    <w:p w:rsidR="003462DD" w:rsidRPr="00C674AD" w:rsidRDefault="003462DD" w:rsidP="00AB306D">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 xml:space="preserve">7.8 </w:t>
      </w:r>
      <w:r w:rsidRPr="00C674AD">
        <w:rPr>
          <w:rFonts w:asciiTheme="majorHAnsi" w:eastAsia="Times New Roman" w:hAnsiTheme="majorHAnsi" w:cs="Times New Roman"/>
          <w:color w:val="000000" w:themeColor="text1"/>
          <w:sz w:val="22"/>
          <w:szCs w:val="22"/>
        </w:rPr>
        <w:t>Iniciada</w:t>
      </w:r>
      <w:proofErr w:type="gramEnd"/>
      <w:r w:rsidRPr="00C674AD">
        <w:rPr>
          <w:rFonts w:asciiTheme="majorHAnsi" w:eastAsia="Times New Roman" w:hAnsiTheme="majorHAnsi" w:cs="Times New Roman"/>
          <w:color w:val="000000" w:themeColor="text1"/>
          <w:sz w:val="22"/>
          <w:szCs w:val="22"/>
        </w:rPr>
        <w:t xml:space="preserve"> a etapa competitiva, os licitantes deverão encaminhar lances exclusivamente por meio do sistema eletrônico, sendo imediatamente informados do seu recebimento e do valor consignado no registro.</w:t>
      </w:r>
    </w:p>
    <w:p w:rsidR="003462DD" w:rsidRPr="00C674AD" w:rsidRDefault="003462DD" w:rsidP="00253B80">
      <w:pPr>
        <w:pBdr>
          <w:top w:val="nil"/>
          <w:left w:val="nil"/>
          <w:bottom w:val="nil"/>
          <w:right w:val="nil"/>
          <w:between w:val="nil"/>
        </w:pBdr>
        <w:tabs>
          <w:tab w:val="left" w:pos="0"/>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7.9</w:t>
      </w:r>
      <w:r w:rsidRPr="00C674AD">
        <w:rPr>
          <w:rFonts w:asciiTheme="majorHAnsi" w:eastAsia="Times New Roman" w:hAnsiTheme="majorHAnsi" w:cs="Times New Roman"/>
          <w:color w:val="000000" w:themeColor="text1"/>
          <w:sz w:val="22"/>
          <w:szCs w:val="22"/>
        </w:rPr>
        <w:t xml:space="preserve"> O lance deverá ser ofertado de acordo com o tipo de licitação indicada no preâmbulo deste Edi</w:t>
      </w:r>
      <w:r w:rsidR="00253B80" w:rsidRPr="00C674AD">
        <w:rPr>
          <w:rFonts w:asciiTheme="majorHAnsi" w:eastAsia="Times New Roman" w:hAnsiTheme="majorHAnsi" w:cs="Times New Roman"/>
          <w:color w:val="000000" w:themeColor="text1"/>
          <w:sz w:val="22"/>
          <w:szCs w:val="22"/>
        </w:rPr>
        <w:t>tal.</w:t>
      </w:r>
    </w:p>
    <w:p w:rsidR="003462DD" w:rsidRPr="00C674AD" w:rsidRDefault="003462DD"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7.10 </w:t>
      </w:r>
      <w:r w:rsidRPr="00C674AD">
        <w:rPr>
          <w:rFonts w:asciiTheme="majorHAnsi" w:eastAsia="Times New Roman" w:hAnsiTheme="majorHAnsi" w:cs="Times New Roman"/>
          <w:color w:val="000000" w:themeColor="text1"/>
          <w:sz w:val="22"/>
          <w:szCs w:val="22"/>
        </w:rPr>
        <w:t>Os licitantes poderão oferecer lances sucessivos, observando o horário fixado para abertura da sessão e as regras estabelecidas no Edital.</w:t>
      </w:r>
    </w:p>
    <w:p w:rsidR="003462DD" w:rsidRPr="00C674AD" w:rsidRDefault="003462DD" w:rsidP="00253B80">
      <w:pPr>
        <w:pBdr>
          <w:top w:val="nil"/>
          <w:left w:val="nil"/>
          <w:bottom w:val="nil"/>
          <w:right w:val="nil"/>
          <w:between w:val="nil"/>
        </w:pBdr>
        <w:shd w:val="clear" w:color="auto" w:fill="FFFFFF"/>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7.11 </w:t>
      </w:r>
      <w:r w:rsidRPr="00C674AD">
        <w:rPr>
          <w:rFonts w:asciiTheme="majorHAnsi" w:eastAsia="Times New Roman" w:hAnsiTheme="majorHAnsi" w:cs="Times New Roman"/>
          <w:color w:val="000000" w:themeColor="text1"/>
          <w:sz w:val="22"/>
          <w:szCs w:val="22"/>
        </w:rPr>
        <w:t xml:space="preserve">O licitante somente poderá oferecer lance </w:t>
      </w:r>
      <w:r w:rsidRPr="00C674AD">
        <w:rPr>
          <w:rFonts w:asciiTheme="majorHAnsi" w:eastAsia="Times New Roman" w:hAnsiTheme="majorHAnsi" w:cs="Times New Roman"/>
          <w:b/>
          <w:color w:val="000000" w:themeColor="text1"/>
          <w:sz w:val="22"/>
          <w:szCs w:val="22"/>
        </w:rPr>
        <w:t>de valor inferior ou percentual</w:t>
      </w:r>
      <w:r w:rsidRPr="00C674AD">
        <w:rPr>
          <w:rFonts w:asciiTheme="majorHAnsi" w:eastAsia="Times New Roman" w:hAnsiTheme="majorHAnsi" w:cs="Times New Roman"/>
          <w:color w:val="000000" w:themeColor="text1"/>
          <w:sz w:val="22"/>
          <w:szCs w:val="22"/>
        </w:rPr>
        <w:t xml:space="preserve"> de desconto superior ao último por ele ofertado e registrado pelo sistema.</w:t>
      </w:r>
    </w:p>
    <w:p w:rsidR="00CB0B71" w:rsidRPr="00C674AD" w:rsidRDefault="00CB0B71" w:rsidP="00CB0B71">
      <w:pPr>
        <w:pStyle w:val="NormalWeb"/>
        <w:shd w:val="clear" w:color="auto" w:fill="FFFFFF"/>
        <w:spacing w:before="0" w:beforeAutospacing="0" w:after="0" w:afterAutospacing="0"/>
        <w:jc w:val="both"/>
        <w:textAlignment w:val="baseline"/>
        <w:rPr>
          <w:rFonts w:asciiTheme="majorHAnsi" w:hAnsiTheme="majorHAnsi" w:cs="Tahoma"/>
          <w:color w:val="000000" w:themeColor="text1"/>
          <w:sz w:val="22"/>
          <w:szCs w:val="22"/>
        </w:rPr>
      </w:pPr>
      <w:r w:rsidRPr="00FD0D7E">
        <w:rPr>
          <w:rFonts w:asciiTheme="majorHAnsi" w:hAnsiTheme="majorHAnsi"/>
          <w:b/>
          <w:color w:val="000000" w:themeColor="text1"/>
          <w:sz w:val="22"/>
          <w:szCs w:val="22"/>
          <w:highlight w:val="yellow"/>
        </w:rPr>
        <w:t xml:space="preserve">7.12 </w:t>
      </w:r>
      <w:r w:rsidRPr="00FD0D7E">
        <w:rPr>
          <w:rFonts w:asciiTheme="majorHAnsi" w:hAnsiTheme="majorHAnsi" w:cs="Tahoma"/>
          <w:color w:val="000000" w:themeColor="text1"/>
          <w:sz w:val="22"/>
          <w:szCs w:val="22"/>
          <w:highlight w:val="yellow"/>
        </w:rPr>
        <w:t xml:space="preserve">O intervalo mínimo de diferença de valores entre os lances, que incidirá tanto em relação aos lances intermediários quanto em relação à proposta que cobrir a melhor oferta deverá ser de </w:t>
      </w:r>
      <w:r w:rsidR="00FD0D7E" w:rsidRPr="00FD0D7E">
        <w:rPr>
          <w:rFonts w:asciiTheme="majorHAnsi" w:hAnsiTheme="majorHAnsi" w:cs="Tahoma"/>
          <w:b/>
          <w:bCs/>
          <w:color w:val="000000" w:themeColor="text1"/>
          <w:sz w:val="22"/>
          <w:szCs w:val="22"/>
          <w:highlight w:val="yellow"/>
          <w:shd w:val="clear" w:color="auto" w:fill="FFFF00"/>
        </w:rPr>
        <w:t>R$</w:t>
      </w:r>
      <w:r w:rsidR="002322E7">
        <w:rPr>
          <w:rFonts w:asciiTheme="majorHAnsi" w:hAnsiTheme="majorHAnsi" w:cs="Tahoma"/>
          <w:b/>
          <w:bCs/>
          <w:color w:val="000000" w:themeColor="text1"/>
          <w:sz w:val="22"/>
          <w:szCs w:val="22"/>
          <w:highlight w:val="yellow"/>
          <w:shd w:val="clear" w:color="auto" w:fill="FFFF00"/>
        </w:rPr>
        <w:t>50</w:t>
      </w:r>
      <w:r w:rsidR="00FD0D7E" w:rsidRPr="00FD0D7E">
        <w:rPr>
          <w:rFonts w:asciiTheme="majorHAnsi" w:hAnsiTheme="majorHAnsi" w:cs="Tahoma"/>
          <w:b/>
          <w:bCs/>
          <w:color w:val="000000" w:themeColor="text1"/>
          <w:sz w:val="22"/>
          <w:szCs w:val="22"/>
          <w:highlight w:val="yellow"/>
          <w:shd w:val="clear" w:color="auto" w:fill="FFFF00"/>
        </w:rPr>
        <w:t>,00 (C</w:t>
      </w:r>
      <w:r w:rsidR="002322E7">
        <w:rPr>
          <w:rFonts w:asciiTheme="majorHAnsi" w:hAnsiTheme="majorHAnsi" w:cs="Tahoma"/>
          <w:b/>
          <w:bCs/>
          <w:color w:val="000000" w:themeColor="text1"/>
          <w:sz w:val="22"/>
          <w:szCs w:val="22"/>
          <w:highlight w:val="yellow"/>
          <w:shd w:val="clear" w:color="auto" w:fill="FFFF00"/>
        </w:rPr>
        <w:t xml:space="preserve">inquenta </w:t>
      </w:r>
      <w:r w:rsidRPr="00FD0D7E">
        <w:rPr>
          <w:rFonts w:asciiTheme="majorHAnsi" w:hAnsiTheme="majorHAnsi" w:cs="Tahoma"/>
          <w:b/>
          <w:bCs/>
          <w:color w:val="000000" w:themeColor="text1"/>
          <w:sz w:val="22"/>
          <w:szCs w:val="22"/>
          <w:highlight w:val="yellow"/>
          <w:shd w:val="clear" w:color="auto" w:fill="FFFF00"/>
        </w:rPr>
        <w:t>reais)</w:t>
      </w:r>
      <w:r w:rsidRPr="00FD0D7E">
        <w:rPr>
          <w:rFonts w:asciiTheme="majorHAnsi" w:hAnsiTheme="majorHAnsi" w:cs="Tahoma"/>
          <w:color w:val="000000" w:themeColor="text1"/>
          <w:sz w:val="22"/>
          <w:szCs w:val="22"/>
          <w:highlight w:val="yellow"/>
        </w:rPr>
        <w:t>.</w:t>
      </w:r>
    </w:p>
    <w:p w:rsidR="003462DD" w:rsidRPr="00C674AD" w:rsidRDefault="003462DD" w:rsidP="00C70D8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7.13</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adotado para o envio de lances na licitação o modo de disputa aberto</w:t>
      </w:r>
      <w:r w:rsidR="001C239C">
        <w:rPr>
          <w:rFonts w:asciiTheme="majorHAnsi" w:eastAsia="Times New Roman" w:hAnsiTheme="majorHAnsi" w:cs="Times New Roman"/>
          <w:color w:val="000000" w:themeColor="text1"/>
          <w:sz w:val="22"/>
          <w:szCs w:val="22"/>
        </w:rPr>
        <w:t xml:space="preserve"> e fechado</w:t>
      </w:r>
      <w:r w:rsidRPr="00C674AD">
        <w:rPr>
          <w:rFonts w:asciiTheme="majorHAnsi" w:eastAsia="Times New Roman" w:hAnsiTheme="majorHAnsi" w:cs="Times New Roman"/>
          <w:b/>
          <w:color w:val="000000" w:themeColor="text1"/>
          <w:sz w:val="22"/>
          <w:szCs w:val="22"/>
        </w:rPr>
        <w:t>,</w:t>
      </w:r>
      <w:r w:rsidRPr="00C674AD">
        <w:rPr>
          <w:rFonts w:asciiTheme="majorHAnsi" w:eastAsia="Times New Roman" w:hAnsiTheme="majorHAnsi" w:cs="Times New Roman"/>
          <w:color w:val="000000" w:themeColor="text1"/>
          <w:sz w:val="22"/>
          <w:szCs w:val="22"/>
        </w:rPr>
        <w:t xml:space="preserve"> em que os licitantes apresentarão lances público</w:t>
      </w:r>
      <w:r w:rsidR="001C239C">
        <w:rPr>
          <w:rFonts w:asciiTheme="majorHAnsi" w:eastAsia="Times New Roman" w:hAnsiTheme="majorHAnsi" w:cs="Times New Roman"/>
          <w:color w:val="000000" w:themeColor="text1"/>
          <w:sz w:val="22"/>
          <w:szCs w:val="22"/>
        </w:rPr>
        <w:t>s e sucessivos, com lance final e fechado</w:t>
      </w:r>
      <w:r w:rsidRPr="00C674AD">
        <w:rPr>
          <w:rFonts w:asciiTheme="majorHAnsi" w:eastAsia="Times New Roman" w:hAnsiTheme="majorHAnsi" w:cs="Times New Roman"/>
          <w:color w:val="000000" w:themeColor="text1"/>
          <w:sz w:val="22"/>
          <w:szCs w:val="22"/>
        </w:rPr>
        <w:t>.</w:t>
      </w:r>
    </w:p>
    <w:p w:rsidR="001C239C" w:rsidRPr="00C674AD" w:rsidRDefault="003462D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7.14 </w:t>
      </w:r>
      <w:r w:rsidRPr="00C674AD">
        <w:rPr>
          <w:rFonts w:asciiTheme="majorHAnsi" w:eastAsia="Times New Roman" w:hAnsiTheme="majorHAnsi" w:cs="Times New Roman"/>
          <w:color w:val="000000" w:themeColor="text1"/>
          <w:sz w:val="22"/>
          <w:szCs w:val="22"/>
        </w:rPr>
        <w:t xml:space="preserve">A etapa de lances da sessão pública terá duração de </w:t>
      </w:r>
      <w:r w:rsidR="00AE202F">
        <w:rPr>
          <w:rFonts w:asciiTheme="majorHAnsi" w:eastAsia="Times New Roman" w:hAnsiTheme="majorHAnsi" w:cs="Times New Roman"/>
          <w:color w:val="000000" w:themeColor="text1"/>
          <w:sz w:val="22"/>
          <w:szCs w:val="22"/>
        </w:rPr>
        <w:t xml:space="preserve">quinze </w:t>
      </w:r>
      <w:r w:rsidRPr="00C674AD">
        <w:rPr>
          <w:rFonts w:asciiTheme="majorHAnsi" w:eastAsia="Times New Roman" w:hAnsiTheme="majorHAnsi" w:cs="Times New Roman"/>
          <w:color w:val="000000" w:themeColor="text1"/>
          <w:sz w:val="22"/>
          <w:szCs w:val="22"/>
        </w:rPr>
        <w:t xml:space="preserve">minutos e, </w:t>
      </w:r>
      <w:r w:rsidR="001C239C">
        <w:rPr>
          <w:rFonts w:asciiTheme="majorHAnsi" w:eastAsia="Times New Roman" w:hAnsiTheme="majorHAnsi" w:cs="Times New Roman"/>
          <w:color w:val="000000" w:themeColor="text1"/>
          <w:sz w:val="22"/>
          <w:szCs w:val="22"/>
        </w:rPr>
        <w:t xml:space="preserve">após esse prazo, o sistema encaminhará aviso de fechamento iminente dos lances, após o que transcorrerá o período de dez minutos, aleatoriamente determinado, findo o qual será automaticamente encerrada a recepção de lances. </w:t>
      </w:r>
    </w:p>
    <w:p w:rsidR="0011242E" w:rsidRPr="00C674AD" w:rsidRDefault="003462DD" w:rsidP="00AB306D">
      <w:pPr>
        <w:tabs>
          <w:tab w:val="left" w:pos="567"/>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7.15</w:t>
      </w:r>
      <w:r w:rsidR="001C239C">
        <w:rPr>
          <w:rFonts w:asciiTheme="majorHAnsi" w:eastAsia="Times New Roman" w:hAnsiTheme="majorHAnsi" w:cs="Times New Roman"/>
          <w:color w:val="000000" w:themeColor="text1"/>
          <w:sz w:val="22"/>
          <w:szCs w:val="22"/>
        </w:rPr>
        <w:t xml:space="preserve"> Encerrado</w:t>
      </w:r>
      <w:proofErr w:type="gramEnd"/>
      <w:r w:rsidR="001C239C">
        <w:rPr>
          <w:rFonts w:asciiTheme="majorHAnsi" w:eastAsia="Times New Roman" w:hAnsiTheme="majorHAnsi" w:cs="Times New Roman"/>
          <w:color w:val="000000" w:themeColor="text1"/>
          <w:sz w:val="22"/>
          <w:szCs w:val="22"/>
        </w:rPr>
        <w:t xml:space="preserve"> o prazo </w:t>
      </w:r>
      <w:r w:rsidR="00D55751">
        <w:rPr>
          <w:rFonts w:asciiTheme="majorHAnsi" w:eastAsia="Times New Roman" w:hAnsiTheme="majorHAnsi" w:cs="Times New Roman"/>
          <w:color w:val="000000" w:themeColor="text1"/>
          <w:sz w:val="22"/>
          <w:szCs w:val="22"/>
        </w:rPr>
        <w:t xml:space="preserve">previsto no subitem anterior, o sistema abrirá oportunidade para que o autor da oferta de valor mais baixo e os das ofertas com preços até 10% (dez por cento) superiores aquela possam ofertar um lance final e fechado em até cinco minutos, o qual será sigiloso </w:t>
      </w:r>
      <w:r w:rsidR="0011242E">
        <w:rPr>
          <w:rFonts w:asciiTheme="majorHAnsi" w:eastAsia="Times New Roman" w:hAnsiTheme="majorHAnsi" w:cs="Times New Roman"/>
          <w:color w:val="000000" w:themeColor="text1"/>
          <w:sz w:val="22"/>
          <w:szCs w:val="22"/>
        </w:rPr>
        <w:t>até o encerramento deste prazo.</w:t>
      </w:r>
    </w:p>
    <w:p w:rsidR="0011242E" w:rsidRDefault="003462DD" w:rsidP="00AB306D">
      <w:pPr>
        <w:tabs>
          <w:tab w:val="left" w:pos="567"/>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7.16 </w:t>
      </w:r>
      <w:r w:rsidR="0011242E" w:rsidRPr="0011242E">
        <w:rPr>
          <w:rFonts w:asciiTheme="majorHAnsi" w:eastAsia="Times New Roman" w:hAnsiTheme="majorHAnsi" w:cs="Times New Roman"/>
          <w:color w:val="000000" w:themeColor="text1"/>
          <w:sz w:val="22"/>
          <w:szCs w:val="22"/>
        </w:rPr>
        <w:t xml:space="preserve">No procedimento de que trata o subitem supra, o licitante poderá optar por manter o seu último lance da etapa aberta, ou por ofertar melhor lance. </w:t>
      </w:r>
    </w:p>
    <w:p w:rsidR="0011242E" w:rsidRDefault="003462DD" w:rsidP="00AB306D">
      <w:pPr>
        <w:pBdr>
          <w:top w:val="nil"/>
          <w:left w:val="nil"/>
          <w:bottom w:val="nil"/>
          <w:right w:val="nil"/>
          <w:between w:val="nil"/>
        </w:pBdr>
        <w:shd w:val="clear" w:color="auto" w:fill="FFFFFF"/>
        <w:tabs>
          <w:tab w:val="left" w:pos="567"/>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7.17 </w:t>
      </w:r>
      <w:r w:rsidR="0011242E" w:rsidRPr="00CC06CB">
        <w:rPr>
          <w:rFonts w:asciiTheme="majorHAnsi" w:eastAsia="Times New Roman" w:hAnsiTheme="majorHAnsi" w:cs="Times New Roman"/>
          <w:color w:val="000000" w:themeColor="text1"/>
          <w:sz w:val="22"/>
          <w:szCs w:val="22"/>
        </w:rPr>
        <w:t xml:space="preserve">Não havendo pelo menos três ofertas nas condições neste item, poderão os autores dos melhores lances </w:t>
      </w:r>
      <w:r w:rsidR="00CC06CB" w:rsidRPr="00CC06CB">
        <w:rPr>
          <w:rFonts w:asciiTheme="majorHAnsi" w:eastAsia="Times New Roman" w:hAnsiTheme="majorHAnsi" w:cs="Times New Roman"/>
          <w:color w:val="000000" w:themeColor="text1"/>
          <w:sz w:val="22"/>
          <w:szCs w:val="22"/>
        </w:rPr>
        <w:t>subsequentes, na ordem de classificação, até o máximo de três, oferecer um lance final e fechado em até cinco minutos, o qual será sigiloso até o encerramento deste prazo.</w:t>
      </w:r>
    </w:p>
    <w:p w:rsidR="003462DD" w:rsidRPr="00C674AD" w:rsidRDefault="003462DD" w:rsidP="00253B80">
      <w:pP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7.17.1</w:t>
      </w:r>
      <w:r w:rsidRPr="00C674AD">
        <w:rPr>
          <w:rFonts w:asciiTheme="majorHAnsi" w:eastAsia="Times New Roman" w:hAnsiTheme="majorHAnsi" w:cs="Times New Roman"/>
          <w:color w:val="000000" w:themeColor="text1"/>
          <w:sz w:val="22"/>
          <w:szCs w:val="22"/>
        </w:rPr>
        <w:t xml:space="preserve"> </w:t>
      </w:r>
      <w:r w:rsidR="00C700D9">
        <w:rPr>
          <w:rFonts w:asciiTheme="majorHAnsi" w:eastAsia="Times New Roman" w:hAnsiTheme="majorHAnsi" w:cs="Times New Roman"/>
          <w:color w:val="000000" w:themeColor="text1"/>
          <w:sz w:val="22"/>
          <w:szCs w:val="22"/>
        </w:rPr>
        <w:t>Após o termino dos prazos estabelecidos nos itens anteriores, o sistema ordenará e divulgará os lances segundo a ordem crescente de valores.</w:t>
      </w:r>
    </w:p>
    <w:p w:rsidR="003462DD" w:rsidRPr="00C674AD" w:rsidRDefault="003462DD"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7.18 </w:t>
      </w:r>
      <w:r w:rsidRPr="00C674AD">
        <w:rPr>
          <w:rFonts w:asciiTheme="majorHAnsi" w:eastAsia="Times New Roman" w:hAnsiTheme="majorHAnsi" w:cs="Times New Roman"/>
          <w:color w:val="000000" w:themeColor="text1"/>
          <w:sz w:val="22"/>
          <w:szCs w:val="22"/>
        </w:rPr>
        <w:t xml:space="preserve">Não serão aceitos dois ou mais lances de mesmo valor, prevalecendo aquele que for recebido e registrado primeiro. </w:t>
      </w:r>
    </w:p>
    <w:p w:rsidR="003462DD" w:rsidRPr="00C674AD" w:rsidRDefault="003462DD"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7.19 </w:t>
      </w:r>
      <w:r w:rsidRPr="00C674AD">
        <w:rPr>
          <w:rFonts w:asciiTheme="majorHAnsi" w:eastAsia="Times New Roman" w:hAnsiTheme="majorHAnsi" w:cs="Times New Roman"/>
          <w:color w:val="000000" w:themeColor="text1"/>
          <w:sz w:val="22"/>
          <w:szCs w:val="22"/>
        </w:rPr>
        <w:t xml:space="preserve">Durante o transcurso da sessão pública, os licitantes serão informados, em tempo real, do valor do menor lance registrado, vedada a identificação do licitante. </w:t>
      </w:r>
    </w:p>
    <w:p w:rsidR="003462DD" w:rsidRPr="00C674AD" w:rsidRDefault="003462DD"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7.19.1</w:t>
      </w:r>
      <w:r w:rsidRPr="00C674AD">
        <w:rPr>
          <w:rFonts w:asciiTheme="majorHAnsi" w:eastAsia="Times New Roman" w:hAnsiTheme="majorHAnsi" w:cs="Times New Roman"/>
          <w:color w:val="000000" w:themeColor="text1"/>
          <w:sz w:val="22"/>
          <w:szCs w:val="22"/>
        </w:rPr>
        <w:t xml:space="preserve"> No caso de desconexão com o Agente de Contratação, no decorrer da etapa competitiva da Concorrência, o sistema eletrônico poderá permanecer acessível aos licitantes para a recepção dos lances.</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7.19.2 </w:t>
      </w:r>
      <w:r w:rsidRPr="00C674AD">
        <w:rPr>
          <w:rFonts w:asciiTheme="majorHAnsi" w:eastAsia="Times New Roman" w:hAnsiTheme="majorHAnsi" w:cs="Times New Roman"/>
          <w:color w:val="000000" w:themeColor="text1"/>
          <w:sz w:val="22"/>
          <w:szCs w:val="22"/>
        </w:rPr>
        <w:t xml:space="preserve">Quando a desconexão do sistema eletrônico para o Agente de Contratação persistir por tempo superior a dez minutos, a sessão pública será suspensa e terá reinício somente após comunicação expressa do Agente de Contratação aos participantes do certame, publicada no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 xml:space="preserve"> quando serão divulgadas data e hora para a sua reabertura. E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reiniciada somente depois de decorridas vinte e quatro horas da comunicação do fato pelo Agente de Contratação aos participantes, no sítio eletrônico utilizado para divulgação.</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7.20 </w:t>
      </w:r>
      <w:r w:rsidRPr="00C674AD">
        <w:rPr>
          <w:rFonts w:asciiTheme="majorHAnsi" w:eastAsia="Times New Roman" w:hAnsiTheme="majorHAnsi" w:cs="Times New Roman"/>
          <w:color w:val="000000" w:themeColor="text1"/>
          <w:sz w:val="22"/>
          <w:szCs w:val="22"/>
        </w:rPr>
        <w:t>Caso o licitante não apresente lances, concorrerá com o valor de sua proposta.</w:t>
      </w:r>
    </w:p>
    <w:p w:rsidR="00737788" w:rsidRPr="00C674AD" w:rsidRDefault="00737788"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7.21</w:t>
      </w:r>
      <w:r w:rsidRPr="00C674AD">
        <w:rPr>
          <w:rFonts w:asciiTheme="majorHAnsi" w:eastAsia="Times New Roman" w:hAnsiTheme="majorHAnsi" w:cs="Times New Roman"/>
          <w:color w:val="000000" w:themeColor="text1"/>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 em coluna própria </w:t>
      </w:r>
      <w:proofErr w:type="gramStart"/>
      <w:r w:rsidRPr="00C674AD">
        <w:rPr>
          <w:rFonts w:asciiTheme="majorHAnsi" w:eastAsia="Times New Roman" w:hAnsiTheme="majorHAnsi" w:cs="Times New Roman"/>
          <w:color w:val="000000" w:themeColor="text1"/>
          <w:sz w:val="22"/>
          <w:szCs w:val="22"/>
        </w:rPr>
        <w:t>as</w:t>
      </w:r>
      <w:proofErr w:type="gramEnd"/>
      <w:r w:rsidRPr="00C674AD">
        <w:rPr>
          <w:rFonts w:asciiTheme="majorHAnsi" w:eastAsia="Times New Roman" w:hAnsiTheme="majorHAnsi" w:cs="Times New Roman"/>
          <w:color w:val="000000" w:themeColor="text1"/>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C674AD">
        <w:rPr>
          <w:rFonts w:asciiTheme="majorHAnsi" w:eastAsia="Times New Roman" w:hAnsiTheme="majorHAnsi" w:cs="Times New Roman"/>
          <w:color w:val="000000" w:themeColor="text1"/>
          <w:sz w:val="22"/>
          <w:szCs w:val="22"/>
        </w:rPr>
        <w:t>arts</w:t>
      </w:r>
      <w:proofErr w:type="spellEnd"/>
      <w:r w:rsidRPr="00C674AD">
        <w:rPr>
          <w:rFonts w:asciiTheme="majorHAnsi" w:eastAsia="Times New Roman" w:hAnsiTheme="majorHAnsi" w:cs="Times New Roman"/>
          <w:color w:val="000000" w:themeColor="text1"/>
          <w:sz w:val="22"/>
          <w:szCs w:val="22"/>
        </w:rPr>
        <w:t>. 44 e 45 da LC nº 123/2006</w:t>
      </w:r>
      <w:r w:rsidR="00253B80" w:rsidRPr="00C674AD">
        <w:rPr>
          <w:rFonts w:asciiTheme="majorHAnsi" w:eastAsia="Times New Roman" w:hAnsiTheme="majorHAnsi" w:cs="Times New Roman"/>
          <w:color w:val="000000" w:themeColor="text1"/>
          <w:sz w:val="22"/>
          <w:szCs w:val="22"/>
        </w:rPr>
        <w:t>.</w:t>
      </w:r>
    </w:p>
    <w:p w:rsidR="00737788" w:rsidRPr="00C674AD" w:rsidRDefault="00737788" w:rsidP="00253B80">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7.22 </w:t>
      </w:r>
      <w:r w:rsidRPr="00C674AD">
        <w:rPr>
          <w:rFonts w:asciiTheme="majorHAnsi" w:eastAsia="Times New Roman" w:hAnsiTheme="majorHAnsi" w:cs="Times New Roman"/>
          <w:color w:val="000000" w:themeColor="text1"/>
          <w:sz w:val="22"/>
          <w:szCs w:val="22"/>
        </w:rPr>
        <w:t xml:space="preserve">Nessas condições, as propostas de microempresas e empresas de pequeno porte que se encontrarem na faixa de até </w:t>
      </w:r>
      <w:r w:rsidR="0053623C">
        <w:rPr>
          <w:rFonts w:asciiTheme="majorHAnsi" w:eastAsia="Times New Roman" w:hAnsiTheme="majorHAnsi" w:cs="Times New Roman"/>
          <w:color w:val="000000" w:themeColor="text1"/>
          <w:sz w:val="22"/>
          <w:szCs w:val="22"/>
        </w:rPr>
        <w:t>10</w:t>
      </w:r>
      <w:r w:rsidRPr="00C674AD">
        <w:rPr>
          <w:rFonts w:asciiTheme="majorHAnsi" w:eastAsia="Times New Roman" w:hAnsiTheme="majorHAnsi" w:cs="Times New Roman"/>
          <w:color w:val="000000" w:themeColor="text1"/>
          <w:sz w:val="22"/>
          <w:szCs w:val="22"/>
        </w:rPr>
        <w:t>% (</w:t>
      </w:r>
      <w:r w:rsidR="0053623C">
        <w:rPr>
          <w:rFonts w:asciiTheme="majorHAnsi" w:eastAsia="Times New Roman" w:hAnsiTheme="majorHAnsi" w:cs="Times New Roman"/>
          <w:color w:val="000000" w:themeColor="text1"/>
          <w:sz w:val="22"/>
          <w:szCs w:val="22"/>
        </w:rPr>
        <w:t>dez</w:t>
      </w:r>
      <w:r w:rsidRPr="00C674AD">
        <w:rPr>
          <w:rFonts w:asciiTheme="majorHAnsi" w:eastAsia="Times New Roman" w:hAnsiTheme="majorHAnsi" w:cs="Times New Roman"/>
          <w:color w:val="000000" w:themeColor="text1"/>
          <w:sz w:val="22"/>
          <w:szCs w:val="22"/>
        </w:rPr>
        <w:t xml:space="preserve"> por cento) acima da melhor proposta</w:t>
      </w:r>
      <w:proofErr w:type="gramStart"/>
      <w:r w:rsidRPr="00C674AD">
        <w:rPr>
          <w:rFonts w:asciiTheme="majorHAnsi" w:eastAsia="Times New Roman" w:hAnsiTheme="majorHAnsi" w:cs="Times New Roman"/>
          <w:color w:val="000000" w:themeColor="text1"/>
          <w:sz w:val="22"/>
          <w:szCs w:val="22"/>
        </w:rPr>
        <w:t xml:space="preserve"> ou melhor</w:t>
      </w:r>
      <w:proofErr w:type="gramEnd"/>
      <w:r w:rsidRPr="00C674AD">
        <w:rPr>
          <w:rFonts w:asciiTheme="majorHAnsi" w:eastAsia="Times New Roman" w:hAnsiTheme="majorHAnsi" w:cs="Times New Roman"/>
          <w:color w:val="000000" w:themeColor="text1"/>
          <w:sz w:val="22"/>
          <w:szCs w:val="22"/>
        </w:rPr>
        <w:t xml:space="preserve"> lance serão consideradas empatadas com a primeira colocada.</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7.23 </w:t>
      </w:r>
      <w:r w:rsidRPr="00C674AD">
        <w:rPr>
          <w:rFonts w:asciiTheme="majorHAnsi" w:eastAsia="Times New Roman" w:hAnsiTheme="majorHAnsi" w:cs="Times New Roman"/>
          <w:color w:val="000000" w:themeColor="text1"/>
          <w:sz w:val="22"/>
          <w:szCs w:val="22"/>
        </w:rPr>
        <w:t xml:space="preserve">A melhor classificada nos termos do item anterior terá o direito de encaminhar uma última oferta para desempate, obrigatoriamente em valor inferior ao da primeira colocada, no prazo de </w:t>
      </w:r>
      <w:proofErr w:type="gramStart"/>
      <w:r w:rsidRPr="00C674AD">
        <w:rPr>
          <w:rFonts w:asciiTheme="majorHAnsi" w:eastAsia="Times New Roman" w:hAnsiTheme="majorHAnsi" w:cs="Times New Roman"/>
          <w:color w:val="000000" w:themeColor="text1"/>
          <w:sz w:val="22"/>
          <w:szCs w:val="22"/>
        </w:rPr>
        <w:t>5</w:t>
      </w:r>
      <w:proofErr w:type="gramEnd"/>
      <w:r w:rsidRPr="00C674AD">
        <w:rPr>
          <w:rFonts w:asciiTheme="majorHAnsi" w:eastAsia="Times New Roman" w:hAnsiTheme="majorHAnsi" w:cs="Times New Roman"/>
          <w:color w:val="000000" w:themeColor="text1"/>
          <w:sz w:val="22"/>
          <w:szCs w:val="22"/>
        </w:rPr>
        <w:t xml:space="preserve"> (cinco) minutos controlados pelo sistema, contados após a comunicação automática para tanto.</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7.24 </w:t>
      </w:r>
      <w:proofErr w:type="gramStart"/>
      <w:r w:rsidRPr="00C674AD">
        <w:rPr>
          <w:rFonts w:asciiTheme="majorHAnsi" w:eastAsia="Times New Roman" w:hAnsiTheme="majorHAnsi" w:cs="Times New Roman"/>
          <w:color w:val="000000" w:themeColor="text1"/>
          <w:sz w:val="22"/>
          <w:szCs w:val="22"/>
        </w:rPr>
        <w:t>Caso</w:t>
      </w:r>
      <w:proofErr w:type="gramEnd"/>
      <w:r w:rsidRPr="00C674AD">
        <w:rPr>
          <w:rFonts w:asciiTheme="majorHAnsi" w:eastAsia="Times New Roman" w:hAnsiTheme="majorHAnsi" w:cs="Times New Roman"/>
          <w:color w:val="000000" w:themeColor="text1"/>
          <w:sz w:val="22"/>
          <w:szCs w:val="22"/>
        </w:rPr>
        <w:t xml:space="preserve"> a microempresa ou a empresa de pequeno porte melhor classificada desista ou não se manifeste no prazo estabelecido, serão convocadas as demais licitantes microempresa e empresa de pequeno porte que se encontrem naquele intervalo de </w:t>
      </w:r>
      <w:r w:rsidR="0053623C">
        <w:rPr>
          <w:rFonts w:asciiTheme="majorHAnsi" w:eastAsia="Times New Roman" w:hAnsiTheme="majorHAnsi" w:cs="Times New Roman"/>
          <w:color w:val="000000" w:themeColor="text1"/>
          <w:sz w:val="22"/>
          <w:szCs w:val="22"/>
        </w:rPr>
        <w:t>10</w:t>
      </w:r>
      <w:r w:rsidRPr="00C674AD">
        <w:rPr>
          <w:rFonts w:asciiTheme="majorHAnsi" w:eastAsia="Times New Roman" w:hAnsiTheme="majorHAnsi" w:cs="Times New Roman"/>
          <w:color w:val="000000" w:themeColor="text1"/>
          <w:sz w:val="22"/>
          <w:szCs w:val="22"/>
        </w:rPr>
        <w:t>% (</w:t>
      </w:r>
      <w:r w:rsidR="0053623C">
        <w:rPr>
          <w:rFonts w:asciiTheme="majorHAnsi" w:eastAsia="Times New Roman" w:hAnsiTheme="majorHAnsi" w:cs="Times New Roman"/>
          <w:color w:val="000000" w:themeColor="text1"/>
          <w:sz w:val="22"/>
          <w:szCs w:val="22"/>
        </w:rPr>
        <w:t>dez</w:t>
      </w:r>
      <w:r w:rsidRPr="00C674AD">
        <w:rPr>
          <w:rFonts w:asciiTheme="majorHAnsi" w:eastAsia="Times New Roman" w:hAnsiTheme="majorHAnsi" w:cs="Times New Roman"/>
          <w:color w:val="000000" w:themeColor="text1"/>
          <w:sz w:val="22"/>
          <w:szCs w:val="22"/>
        </w:rPr>
        <w:t xml:space="preserve"> por cento), na ordem de classificação, para o exercício do mesmo direito, no prazo estabelecido no subitem anterior.</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7.25 </w:t>
      </w:r>
      <w:r w:rsidRPr="00C674AD">
        <w:rPr>
          <w:rFonts w:asciiTheme="majorHAnsi" w:eastAsia="Times New Roman" w:hAnsiTheme="majorHAnsi" w:cs="Times New Roman"/>
          <w:color w:val="000000" w:themeColor="text1"/>
          <w:sz w:val="22"/>
          <w:szCs w:val="22"/>
        </w:rPr>
        <w:t>No caso de equivalência dos valores apresentados pelas microempresas e empresas de pequeno porte que se encontrem nos intervalos estabelecidos nos subitens anteriores</w:t>
      </w:r>
      <w:proofErr w:type="gramStart"/>
      <w:r w:rsidRPr="00C674AD">
        <w:rPr>
          <w:rFonts w:asciiTheme="majorHAnsi" w:eastAsia="Times New Roman" w:hAnsiTheme="majorHAnsi" w:cs="Times New Roman"/>
          <w:color w:val="000000" w:themeColor="text1"/>
          <w:sz w:val="22"/>
          <w:szCs w:val="22"/>
        </w:rPr>
        <w:t>, será</w:t>
      </w:r>
      <w:proofErr w:type="gramEnd"/>
      <w:r w:rsidRPr="00C674AD">
        <w:rPr>
          <w:rFonts w:asciiTheme="majorHAnsi" w:eastAsia="Times New Roman" w:hAnsiTheme="majorHAnsi" w:cs="Times New Roman"/>
          <w:color w:val="000000" w:themeColor="text1"/>
          <w:sz w:val="22"/>
          <w:szCs w:val="22"/>
        </w:rPr>
        <w:t xml:space="preserve"> realizado sorteio entre elas para que se identifique aquela que primeiro poderá apresentar melhor oferta.</w:t>
      </w:r>
    </w:p>
    <w:p w:rsidR="0053623C" w:rsidRDefault="00737788" w:rsidP="00AB306D">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7.26 </w:t>
      </w:r>
      <w:r w:rsidR="0053623C" w:rsidRPr="0053623C">
        <w:rPr>
          <w:rFonts w:asciiTheme="majorHAnsi" w:eastAsia="Times New Roman" w:hAnsiTheme="majorHAnsi" w:cs="Times New Roman"/>
          <w:color w:val="000000" w:themeColor="text1"/>
          <w:sz w:val="22"/>
          <w:szCs w:val="22"/>
        </w:rPr>
        <w:t>Só poderá haver empate entre propostas iguais (não seguidas de lances), ou entre lances finais da fase fechada do modo de disputa aberto e fechado.</w:t>
      </w:r>
    </w:p>
    <w:p w:rsidR="00737788" w:rsidRPr="00C674AD" w:rsidRDefault="0073778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7.27 </w:t>
      </w:r>
      <w:r w:rsidR="0053623C" w:rsidRPr="0080315F">
        <w:rPr>
          <w:rFonts w:asciiTheme="majorHAnsi" w:eastAsia="Times New Roman" w:hAnsiTheme="majorHAnsi" w:cs="Times New Roman"/>
          <w:color w:val="000000" w:themeColor="text1"/>
          <w:sz w:val="22"/>
          <w:szCs w:val="22"/>
        </w:rPr>
        <w:t>Havendo eventual empate entre propostas ou lances o critério de desempate será aquele previsto do art. 60 da Lei nº 14.133, de 2021, nesta ordem:</w:t>
      </w:r>
      <w:r w:rsidR="0053623C">
        <w:rPr>
          <w:rFonts w:asciiTheme="majorHAnsi" w:eastAsia="Times New Roman" w:hAnsiTheme="majorHAnsi" w:cs="Times New Roman"/>
          <w:b/>
          <w:color w:val="000000" w:themeColor="text1"/>
          <w:sz w:val="22"/>
          <w:szCs w:val="22"/>
        </w:rPr>
        <w:t xml:space="preserve"> </w:t>
      </w:r>
    </w:p>
    <w:p w:rsidR="00737788" w:rsidRPr="00C674AD" w:rsidRDefault="0053623C" w:rsidP="00253B80">
      <w:pPr>
        <w:pBdr>
          <w:top w:val="nil"/>
          <w:left w:val="nil"/>
          <w:bottom w:val="nil"/>
          <w:right w:val="nil"/>
          <w:between w:val="nil"/>
        </w:pBdr>
        <w:tabs>
          <w:tab w:val="left" w:pos="142"/>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disputa final, hipótese em que os licitantes empatados poderão apresentar nova proposta em ato contínuo à classificação;</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.2 </w:t>
      </w:r>
      <w:r w:rsidR="00737788" w:rsidRPr="00C674AD">
        <w:rPr>
          <w:rFonts w:asciiTheme="majorHAnsi" w:eastAsia="Times New Roman" w:hAnsiTheme="majorHAnsi" w:cs="Times New Roman"/>
          <w:color w:val="000000" w:themeColor="text1"/>
          <w:sz w:val="22"/>
          <w:szCs w:val="22"/>
        </w:rPr>
        <w:t>avaliação do desempenho contratual prévio dos licitantes;</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.3 </w:t>
      </w:r>
      <w:r w:rsidR="00737788" w:rsidRPr="00C674AD">
        <w:rPr>
          <w:rFonts w:asciiTheme="majorHAnsi" w:eastAsia="Times New Roman" w:hAnsiTheme="majorHAnsi" w:cs="Times New Roman"/>
          <w:color w:val="000000" w:themeColor="text1"/>
          <w:sz w:val="22"/>
          <w:szCs w:val="22"/>
        </w:rPr>
        <w:t>desenvolvimento pelo licitante de ações de equidade entre homens e mulheres no ambiente de trabalho, conforme regulamento;</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7.27</w:t>
      </w:r>
      <w:r w:rsidR="00737788" w:rsidRPr="00C674AD">
        <w:rPr>
          <w:rFonts w:asciiTheme="majorHAnsi" w:eastAsia="Times New Roman" w:hAnsiTheme="majorHAnsi" w:cs="Times New Roman"/>
          <w:b/>
          <w:color w:val="000000" w:themeColor="text1"/>
          <w:sz w:val="22"/>
          <w:szCs w:val="22"/>
        </w:rPr>
        <w:t xml:space="preserve">.4 </w:t>
      </w:r>
      <w:r w:rsidR="00737788" w:rsidRPr="00C674AD">
        <w:rPr>
          <w:rFonts w:asciiTheme="majorHAnsi" w:eastAsia="Times New Roman" w:hAnsiTheme="majorHAnsi" w:cs="Times New Roman"/>
          <w:color w:val="000000" w:themeColor="text1"/>
          <w:sz w:val="22"/>
          <w:szCs w:val="22"/>
        </w:rPr>
        <w:t>desenvolvimento pelo licitante de programa de integridade, conforme orientações dos órgãos de controle;</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 xml:space="preserve">Persistindo o empate, </w:t>
      </w:r>
      <w:proofErr w:type="gramStart"/>
      <w:r w:rsidR="00737788" w:rsidRPr="00C674AD">
        <w:rPr>
          <w:rFonts w:asciiTheme="majorHAnsi" w:eastAsia="Times New Roman" w:hAnsiTheme="majorHAnsi" w:cs="Times New Roman"/>
          <w:color w:val="000000" w:themeColor="text1"/>
          <w:sz w:val="22"/>
          <w:szCs w:val="22"/>
        </w:rPr>
        <w:t>será</w:t>
      </w:r>
      <w:proofErr w:type="gramEnd"/>
      <w:r w:rsidR="00737788" w:rsidRPr="00C674AD">
        <w:rPr>
          <w:rFonts w:asciiTheme="majorHAnsi" w:eastAsia="Times New Roman" w:hAnsiTheme="majorHAnsi" w:cs="Times New Roman"/>
          <w:color w:val="000000" w:themeColor="text1"/>
          <w:sz w:val="22"/>
          <w:szCs w:val="22"/>
        </w:rPr>
        <w:t xml:space="preserve"> assegurada preferência, sucessivamente, aos bens e serviços produzidos ou prestados por:</w:t>
      </w:r>
    </w:p>
    <w:p w:rsidR="00737788" w:rsidRPr="00C674AD" w:rsidRDefault="0053623C"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.2</w:t>
      </w:r>
      <w:proofErr w:type="gramStart"/>
      <w:r w:rsidR="00737788" w:rsidRPr="00C674AD">
        <w:rPr>
          <w:rFonts w:asciiTheme="majorHAnsi" w:eastAsia="Times New Roman" w:hAnsiTheme="majorHAnsi" w:cs="Times New Roman"/>
          <w:b/>
          <w:color w:val="000000" w:themeColor="text1"/>
          <w:sz w:val="22"/>
          <w:szCs w:val="22"/>
        </w:rPr>
        <w:t xml:space="preserve">  </w:t>
      </w:r>
      <w:proofErr w:type="gramEnd"/>
      <w:r w:rsidR="00737788" w:rsidRPr="00C674AD">
        <w:rPr>
          <w:rFonts w:asciiTheme="majorHAnsi" w:eastAsia="Times New Roman" w:hAnsiTheme="majorHAnsi" w:cs="Times New Roman"/>
          <w:color w:val="000000" w:themeColor="text1"/>
          <w:sz w:val="22"/>
          <w:szCs w:val="22"/>
        </w:rPr>
        <w:t>empresas brasileiras;</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.3 </w:t>
      </w:r>
      <w:r w:rsidR="00737788" w:rsidRPr="00C674AD">
        <w:rPr>
          <w:rFonts w:asciiTheme="majorHAnsi" w:eastAsia="Times New Roman" w:hAnsiTheme="majorHAnsi" w:cs="Times New Roman"/>
          <w:color w:val="000000" w:themeColor="text1"/>
          <w:sz w:val="22"/>
          <w:szCs w:val="22"/>
        </w:rPr>
        <w:t>empresas que invistam em pesquisa e no desenvolvimento de tecnologia no País;</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7.28</w:t>
      </w:r>
      <w:r w:rsidR="00737788" w:rsidRPr="00C674AD">
        <w:rPr>
          <w:rFonts w:asciiTheme="majorHAnsi" w:eastAsia="Times New Roman" w:hAnsiTheme="majorHAnsi" w:cs="Times New Roman"/>
          <w:b/>
          <w:color w:val="000000" w:themeColor="text1"/>
          <w:sz w:val="22"/>
          <w:szCs w:val="22"/>
        </w:rPr>
        <w:t xml:space="preserve">.4 </w:t>
      </w:r>
      <w:r w:rsidR="00737788" w:rsidRPr="00C674AD">
        <w:rPr>
          <w:rFonts w:asciiTheme="majorHAnsi" w:eastAsia="Times New Roman" w:hAnsiTheme="majorHAnsi" w:cs="Times New Roman"/>
          <w:color w:val="000000" w:themeColor="text1"/>
          <w:sz w:val="22"/>
          <w:szCs w:val="22"/>
        </w:rPr>
        <w:t>empresas que comprovem a prática de mitigação, nos termos da Lei nº 12.187/2009.</w:t>
      </w:r>
    </w:p>
    <w:p w:rsidR="00737788" w:rsidRPr="00C674AD" w:rsidRDefault="0053623C"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roofErr w:type="gramStart"/>
      <w:r>
        <w:rPr>
          <w:rFonts w:asciiTheme="majorHAnsi" w:eastAsia="Times New Roman" w:hAnsiTheme="majorHAnsi" w:cs="Times New Roman"/>
          <w:b/>
          <w:color w:val="000000" w:themeColor="text1"/>
          <w:sz w:val="22"/>
          <w:szCs w:val="22"/>
        </w:rPr>
        <w:t>7.29</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Encerrada</w:t>
      </w:r>
      <w:proofErr w:type="gramEnd"/>
      <w:r w:rsidR="00737788" w:rsidRPr="00C674AD">
        <w:rPr>
          <w:rFonts w:asciiTheme="majorHAnsi" w:eastAsia="Times New Roman" w:hAnsiTheme="majorHAnsi" w:cs="Times New Roman"/>
          <w:color w:val="000000" w:themeColor="text1"/>
          <w:sz w:val="22"/>
          <w:szCs w:val="22"/>
        </w:rPr>
        <w:t xml:space="preserve">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rsidR="00737788" w:rsidRPr="00C674AD" w:rsidRDefault="0053623C"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7.29</w:t>
      </w:r>
      <w:r w:rsidR="00737788" w:rsidRPr="00C674AD">
        <w:rPr>
          <w:rFonts w:asciiTheme="majorHAnsi" w:eastAsia="Times New Roman" w:hAnsiTheme="majorHAnsi" w:cs="Times New Roman"/>
          <w:b/>
          <w:color w:val="000000" w:themeColor="text1"/>
          <w:sz w:val="22"/>
          <w:szCs w:val="22"/>
        </w:rPr>
        <w:t xml:space="preserve">.1 </w:t>
      </w:r>
      <w:r w:rsidR="00737788" w:rsidRPr="00C674AD">
        <w:rPr>
          <w:rFonts w:asciiTheme="majorHAnsi" w:eastAsia="Times New Roman" w:hAnsiTheme="majorHAnsi" w:cs="Times New Roman"/>
          <w:color w:val="000000" w:themeColor="text1"/>
          <w:sz w:val="22"/>
          <w:szCs w:val="22"/>
        </w:rPr>
        <w:t>A negociação será realizada por meio do sistema, podendo ser acompanhada pelos demais licitantes.</w:t>
      </w:r>
    </w:p>
    <w:p w:rsidR="00737788" w:rsidRPr="00C674AD" w:rsidRDefault="0053623C" w:rsidP="00AB306D">
      <w:pPr>
        <w:pBdr>
          <w:top w:val="nil"/>
          <w:left w:val="nil"/>
          <w:bottom w:val="nil"/>
          <w:right w:val="nil"/>
          <w:between w:val="nil"/>
        </w:pBdr>
        <w:tabs>
          <w:tab w:val="left" w:pos="-12"/>
          <w:tab w:val="left" w:pos="567"/>
        </w:tabs>
        <w:jc w:val="both"/>
        <w:rPr>
          <w:rFonts w:asciiTheme="majorHAnsi" w:eastAsia="Times New Roman" w:hAnsiTheme="majorHAnsi" w:cs="Times New Roman"/>
          <w:color w:val="000000" w:themeColor="text1"/>
          <w:sz w:val="22"/>
          <w:szCs w:val="22"/>
        </w:rPr>
      </w:pPr>
      <w:r w:rsidRPr="00FF069B">
        <w:rPr>
          <w:rFonts w:asciiTheme="majorHAnsi" w:eastAsia="Times New Roman" w:hAnsiTheme="majorHAnsi" w:cs="Times New Roman"/>
          <w:b/>
          <w:color w:val="000000" w:themeColor="text1"/>
          <w:sz w:val="22"/>
          <w:szCs w:val="22"/>
          <w:highlight w:val="yellow"/>
        </w:rPr>
        <w:t>7.29</w:t>
      </w:r>
      <w:r w:rsidR="00737788" w:rsidRPr="00FF069B">
        <w:rPr>
          <w:rFonts w:asciiTheme="majorHAnsi" w:eastAsia="Times New Roman" w:hAnsiTheme="majorHAnsi" w:cs="Times New Roman"/>
          <w:b/>
          <w:color w:val="000000" w:themeColor="text1"/>
          <w:sz w:val="22"/>
          <w:szCs w:val="22"/>
          <w:highlight w:val="yellow"/>
        </w:rPr>
        <w:t xml:space="preserve">.2 </w:t>
      </w:r>
      <w:r w:rsidR="00737788" w:rsidRPr="00FF069B">
        <w:rPr>
          <w:rFonts w:asciiTheme="majorHAnsi" w:eastAsia="Times New Roman" w:hAnsiTheme="majorHAnsi" w:cs="Times New Roman"/>
          <w:color w:val="000000" w:themeColor="text1"/>
          <w:sz w:val="22"/>
          <w:szCs w:val="22"/>
          <w:highlight w:val="yellow"/>
        </w:rPr>
        <w:t xml:space="preserve">O Agente de Contratação solicitará ao licitante melhor classificado que, no prazo de </w:t>
      </w:r>
      <w:r w:rsidR="00737788" w:rsidRPr="00FF069B">
        <w:rPr>
          <w:rFonts w:asciiTheme="majorHAnsi" w:eastAsia="Times New Roman" w:hAnsiTheme="majorHAnsi" w:cs="Times New Roman"/>
          <w:b/>
          <w:color w:val="000000" w:themeColor="text1"/>
          <w:sz w:val="22"/>
          <w:szCs w:val="22"/>
          <w:highlight w:val="yellow"/>
        </w:rPr>
        <w:t>24 HORAS</w:t>
      </w:r>
      <w:r w:rsidR="00737788" w:rsidRPr="00FF069B">
        <w:rPr>
          <w:rFonts w:asciiTheme="majorHAnsi" w:eastAsia="Times New Roman" w:hAnsiTheme="majorHAnsi" w:cs="Times New Roman"/>
          <w:color w:val="000000" w:themeColor="text1"/>
          <w:sz w:val="22"/>
          <w:szCs w:val="22"/>
          <w:highlight w:val="yellow"/>
        </w:rPr>
        <w:t>, envie a proposta adequada ao último lance ofertado após a negociação realizada, acompanhada, se for o caso, dos documentos complementares, quando necessários à confirmação daqueles exigidos neste Edital e já apresentados.</w:t>
      </w:r>
      <w:r w:rsidR="00737788" w:rsidRPr="00C674AD">
        <w:rPr>
          <w:rFonts w:asciiTheme="majorHAnsi" w:eastAsia="Times New Roman" w:hAnsiTheme="majorHAnsi" w:cs="Times New Roman"/>
          <w:color w:val="000000" w:themeColor="text1"/>
          <w:sz w:val="22"/>
          <w:szCs w:val="22"/>
        </w:rPr>
        <w:t xml:space="preserve"> </w:t>
      </w:r>
    </w:p>
    <w:p w:rsidR="00737788" w:rsidRPr="00C674AD" w:rsidRDefault="0053623C" w:rsidP="00AB306D">
      <w:pPr>
        <w:pBdr>
          <w:top w:val="nil"/>
          <w:left w:val="nil"/>
          <w:bottom w:val="nil"/>
          <w:right w:val="nil"/>
          <w:between w:val="nil"/>
        </w:pBdr>
        <w:tabs>
          <w:tab w:val="left" w:pos="-12"/>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7.30</w:t>
      </w:r>
      <w:r w:rsidR="00737788" w:rsidRPr="00C674AD">
        <w:rPr>
          <w:rFonts w:asciiTheme="majorHAnsi" w:eastAsia="Times New Roman" w:hAnsiTheme="majorHAnsi" w:cs="Times New Roman"/>
          <w:b/>
          <w:color w:val="000000" w:themeColor="text1"/>
          <w:sz w:val="22"/>
          <w:szCs w:val="22"/>
        </w:rPr>
        <w:t xml:space="preserve"> </w:t>
      </w:r>
      <w:r w:rsidR="00737788" w:rsidRPr="00C674AD">
        <w:rPr>
          <w:rFonts w:asciiTheme="majorHAnsi" w:eastAsia="Times New Roman" w:hAnsiTheme="majorHAnsi" w:cs="Times New Roman"/>
          <w:color w:val="000000" w:themeColor="text1"/>
          <w:sz w:val="22"/>
          <w:szCs w:val="22"/>
        </w:rPr>
        <w:t>Após a negociação do preço, o Agente de Contratação iniciará a fase de aceitação e julgamento da proposta.</w:t>
      </w:r>
    </w:p>
    <w:p w:rsidR="00737788" w:rsidRPr="00C674AD" w:rsidRDefault="00737788" w:rsidP="00AB306D">
      <w:pPr>
        <w:pBdr>
          <w:top w:val="nil"/>
          <w:left w:val="nil"/>
          <w:bottom w:val="nil"/>
          <w:right w:val="nil"/>
          <w:between w:val="nil"/>
        </w:pBdr>
        <w:tabs>
          <w:tab w:val="left" w:pos="426"/>
          <w:tab w:val="left" w:pos="567"/>
        </w:tabs>
        <w:jc w:val="both"/>
        <w:rPr>
          <w:rFonts w:asciiTheme="majorHAnsi" w:eastAsia="Times New Roman" w:hAnsiTheme="majorHAnsi" w:cs="Times New Roman"/>
          <w:color w:val="000000" w:themeColor="text1"/>
          <w:sz w:val="22"/>
          <w:szCs w:val="22"/>
        </w:rPr>
      </w:pP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737788" w:rsidRPr="00C674AD" w:rsidRDefault="00737788" w:rsidP="00E802ED">
      <w:pPr>
        <w:keepNext/>
        <w:keepLines/>
        <w:pBdr>
          <w:top w:val="nil"/>
          <w:left w:val="nil"/>
          <w:bottom w:val="nil"/>
          <w:right w:val="nil"/>
          <w:between w:val="nil"/>
        </w:pBdr>
        <w:shd w:val="clear" w:color="auto" w:fill="C6D9F1" w:themeFill="text2" w:themeFillTint="33"/>
        <w:tabs>
          <w:tab w:val="left" w:pos="567"/>
          <w:tab w:val="left" w:pos="28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shd w:val="clear" w:color="auto" w:fill="C6D9F1" w:themeFill="text2" w:themeFillTint="33"/>
        </w:rPr>
        <w:t>. DA ACEITABILIDADE DA PROPOSTA VENCEDORA.</w:t>
      </w:r>
    </w:p>
    <w:p w:rsidR="00737788" w:rsidRPr="00C674AD" w:rsidRDefault="00737788" w:rsidP="00AB306D">
      <w:pPr>
        <w:jc w:val="both"/>
        <w:rPr>
          <w:rFonts w:asciiTheme="majorHAnsi" w:eastAsia="Times New Roman" w:hAnsiTheme="majorHAnsi" w:cs="Times New Roman"/>
          <w:color w:val="000000" w:themeColor="text1"/>
          <w:sz w:val="22"/>
          <w:szCs w:val="22"/>
        </w:rPr>
      </w:pP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8.1</w:t>
      </w:r>
      <w:r w:rsidRPr="00C674AD">
        <w:rPr>
          <w:rFonts w:asciiTheme="majorHAnsi" w:eastAsia="Times New Roman" w:hAnsiTheme="majorHAnsi" w:cs="Times New Roman"/>
          <w:color w:val="000000" w:themeColor="text1"/>
          <w:sz w:val="22"/>
          <w:szCs w:val="22"/>
        </w:rPr>
        <w:t xml:space="preserve"> Encerrada</w:t>
      </w:r>
      <w:proofErr w:type="gramEnd"/>
      <w:r w:rsidRPr="00C674AD">
        <w:rPr>
          <w:rFonts w:asciiTheme="majorHAnsi" w:eastAsia="Times New Roman" w:hAnsiTheme="majorHAnsi" w:cs="Times New Roman"/>
          <w:color w:val="000000" w:themeColor="text1"/>
          <w:sz w:val="22"/>
          <w:szCs w:val="22"/>
        </w:rPr>
        <w:t xml:space="preserve"> a etapa de negociação, o Agente de Contratação examinará a proposta classificada em primeiro lugar quanto à adequação ao objeto e à compatibilidade do preço em relação ao máximo estipulado para contratação neste Edital e em seus anexos. </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8.2 </w:t>
      </w:r>
      <w:r w:rsidRPr="00C674AD">
        <w:rPr>
          <w:rFonts w:asciiTheme="majorHAnsi" w:eastAsia="Times New Roman" w:hAnsiTheme="majorHAnsi" w:cs="Times New Roman"/>
          <w:color w:val="000000" w:themeColor="text1"/>
          <w:sz w:val="22"/>
          <w:szCs w:val="22"/>
        </w:rPr>
        <w:t>A análise da exequibilidade da proposta de preços deverá ser realizada com o auxílio da Planilha de Custos e Formação de Preços, a ser preenchida pelo licitante em relação à sua proposta final, conforme anexo deste Edital.</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8.3 </w:t>
      </w:r>
      <w:r w:rsidRPr="00C674AD">
        <w:rPr>
          <w:rFonts w:asciiTheme="majorHAnsi" w:eastAsia="Times New Roman" w:hAnsiTheme="majorHAnsi" w:cs="Times New Roman"/>
          <w:color w:val="000000" w:themeColor="text1"/>
          <w:sz w:val="22"/>
          <w:szCs w:val="22"/>
        </w:rPr>
        <w:t>A inexequibilidade dos valores referentes a itens isolados da Planilha de Custos e Formação de Preços não caracteriza motivo suficiente para a desclassificação da proposta, desde que não contrariem as exigências legais.</w:t>
      </w:r>
    </w:p>
    <w:p w:rsidR="003462DD" w:rsidRPr="00C674AD" w:rsidRDefault="00737788" w:rsidP="00253B80">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8.4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desclassificada a proposta que contiver vício insanável; que não obedecer às especificações técnicas pormenorizadas no edital ou apresentarem desconformidade com exigências do ato convocatório</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8.5 </w:t>
      </w:r>
      <w:proofErr w:type="gramStart"/>
      <w:r w:rsidRPr="00C674AD">
        <w:rPr>
          <w:rFonts w:asciiTheme="majorHAnsi" w:eastAsia="Times New Roman" w:hAnsiTheme="majorHAnsi" w:cs="Times New Roman"/>
          <w:color w:val="000000" w:themeColor="text1"/>
          <w:sz w:val="22"/>
          <w:szCs w:val="22"/>
        </w:rPr>
        <w:t>Será</w:t>
      </w:r>
      <w:proofErr w:type="gramEnd"/>
      <w:r w:rsidRPr="00C674AD">
        <w:rPr>
          <w:rFonts w:asciiTheme="majorHAnsi" w:eastAsia="Times New Roman" w:hAnsiTheme="majorHAnsi" w:cs="Times New Roman"/>
          <w:color w:val="000000" w:themeColor="text1"/>
          <w:sz w:val="22"/>
          <w:szCs w:val="22"/>
        </w:rPr>
        <w:t xml:space="preserve"> desclassificada a proposta ou o lance vencedor, que apresentar preço final superior ao preço máximo fixado (Acórdão nº 1455/2018 -TCU - Plenário), ou que apresentar preço manifestamente inexequível.</w:t>
      </w:r>
    </w:p>
    <w:p w:rsidR="00737788" w:rsidRPr="00C674AD" w:rsidRDefault="00737788" w:rsidP="00253B80">
      <w:pPr>
        <w:pBdr>
          <w:top w:val="nil"/>
          <w:left w:val="nil"/>
          <w:bottom w:val="nil"/>
          <w:right w:val="nil"/>
          <w:between w:val="nil"/>
        </w:pBdr>
        <w:tabs>
          <w:tab w:val="left" w:pos="851"/>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8.5.1</w:t>
      </w:r>
      <w:r w:rsidRPr="00C674AD">
        <w:rPr>
          <w:rFonts w:asciiTheme="majorHAnsi" w:eastAsia="Times New Roman" w:hAnsiTheme="majorHAnsi" w:cs="Times New Roman"/>
          <w:color w:val="000000" w:themeColor="text1"/>
          <w:sz w:val="22"/>
          <w:szCs w:val="22"/>
        </w:rPr>
        <w:t xml:space="preserve"> </w:t>
      </w:r>
      <w:r w:rsidRPr="0053623C">
        <w:rPr>
          <w:rFonts w:asciiTheme="majorHAnsi" w:eastAsia="Times New Roman" w:hAnsiTheme="majorHAnsi" w:cs="Times New Roman"/>
          <w:color w:val="000000" w:themeColor="text1"/>
          <w:sz w:val="22"/>
          <w:szCs w:val="22"/>
          <w:highlight w:val="yellow"/>
        </w:rPr>
        <w:t xml:space="preserve">Considera-se inexequível a proposta de preços ou menor lance que for insuficiente para a cobertura dos custos da contratação, apresente preços </w:t>
      </w:r>
      <w:proofErr w:type="gramStart"/>
      <w:r w:rsidRPr="0053623C">
        <w:rPr>
          <w:rFonts w:asciiTheme="majorHAnsi" w:eastAsia="Times New Roman" w:hAnsiTheme="majorHAnsi" w:cs="Times New Roman"/>
          <w:color w:val="000000" w:themeColor="text1"/>
          <w:sz w:val="22"/>
          <w:szCs w:val="22"/>
          <w:highlight w:val="yellow"/>
        </w:rPr>
        <w:t>global ou unitários simbólicos, irrisórios</w:t>
      </w:r>
      <w:proofErr w:type="gramEnd"/>
      <w:r w:rsidRPr="0053623C">
        <w:rPr>
          <w:rFonts w:asciiTheme="majorHAnsi" w:eastAsia="Times New Roman" w:hAnsiTheme="majorHAnsi" w:cs="Times New Roman"/>
          <w:color w:val="000000" w:themeColor="text1"/>
          <w:sz w:val="22"/>
          <w:szCs w:val="22"/>
          <w:highlight w:val="yellow"/>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C674AD">
        <w:rPr>
          <w:rFonts w:asciiTheme="majorHAnsi" w:eastAsia="Times New Roman" w:hAnsiTheme="majorHAnsi" w:cs="Times New Roman"/>
          <w:color w:val="000000" w:themeColor="text1"/>
          <w:sz w:val="22"/>
          <w:szCs w:val="22"/>
        </w:rPr>
        <w:t> </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 xml:space="preserve">8.6 </w:t>
      </w:r>
      <w:r w:rsidRPr="00C674AD">
        <w:rPr>
          <w:rFonts w:asciiTheme="majorHAnsi" w:eastAsia="Times New Roman" w:hAnsiTheme="majorHAnsi" w:cs="Times New Roman"/>
          <w:color w:val="000000" w:themeColor="text1"/>
          <w:sz w:val="22"/>
          <w:szCs w:val="22"/>
        </w:rPr>
        <w:t>Qualquer</w:t>
      </w:r>
      <w:proofErr w:type="gramEnd"/>
      <w:r w:rsidRPr="00C674AD">
        <w:rPr>
          <w:rFonts w:asciiTheme="majorHAnsi" w:eastAsia="Times New Roman" w:hAnsiTheme="majorHAnsi" w:cs="Times New Roman"/>
          <w:color w:val="000000" w:themeColor="text1"/>
          <w:sz w:val="22"/>
          <w:szCs w:val="22"/>
        </w:rPr>
        <w:t xml:space="preserve"> interessado poderá requerer que se realizem diligências para aferir a exequibilidade e a legalidade das propostas, devendo apresentar as provas ou os indícios que fundamentam a suspeita;</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8.7</w:t>
      </w:r>
      <w:r w:rsidRPr="00C674AD">
        <w:rPr>
          <w:rFonts w:asciiTheme="majorHAnsi" w:eastAsia="Times New Roman" w:hAnsiTheme="majorHAnsi" w:cs="Times New Roman"/>
          <w:color w:val="000000" w:themeColor="text1"/>
          <w:sz w:val="22"/>
          <w:szCs w:val="22"/>
        </w:rPr>
        <w:t xml:space="preserve"> Se houver indícios de inexequibilidade da proposta de preço, ou em caso da necessidade de esclarecimentos complementares, poderão ser efetuadas diligências para que a licitante comprove a exequibilidade da proposta.</w:t>
      </w:r>
    </w:p>
    <w:p w:rsidR="00737788" w:rsidRPr="00C674AD" w:rsidRDefault="00737788"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É</w:t>
      </w:r>
      <w:proofErr w:type="gramEnd"/>
      <w:r w:rsidRPr="00C674AD">
        <w:rPr>
          <w:rFonts w:asciiTheme="majorHAnsi" w:eastAsia="Times New Roman" w:hAnsiTheme="majorHAnsi" w:cs="Times New Roman"/>
          <w:color w:val="000000" w:themeColor="text1"/>
          <w:sz w:val="22"/>
          <w:szCs w:val="22"/>
        </w:rPr>
        <w:t xml:space="preserve"> vedado à proponente incluir na Planilha de Custos e Formação de Preços:</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.1</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item</w:t>
      </w:r>
      <w:proofErr w:type="gramEnd"/>
      <w:r w:rsidRPr="00C674AD">
        <w:rPr>
          <w:rFonts w:asciiTheme="majorHAnsi" w:eastAsia="Times New Roman" w:hAnsiTheme="majorHAnsi" w:cs="Times New Roman"/>
          <w:color w:val="000000" w:themeColor="text1"/>
          <w:sz w:val="22"/>
          <w:szCs w:val="22"/>
        </w:rPr>
        <w:t xml:space="preserve">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w:t>
      </w:r>
      <w:r w:rsidR="00253B80" w:rsidRPr="00C674AD">
        <w:rPr>
          <w:rFonts w:asciiTheme="majorHAnsi" w:eastAsia="Times New Roman" w:hAnsiTheme="majorHAnsi" w:cs="Times New Roman"/>
          <w:color w:val="000000" w:themeColor="text1"/>
          <w:sz w:val="22"/>
          <w:szCs w:val="22"/>
        </w:rPr>
        <w:t>ados ao exercício da atividade;</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.2.</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item</w:t>
      </w:r>
      <w:proofErr w:type="gramEnd"/>
      <w:r w:rsidRPr="00C674AD">
        <w:rPr>
          <w:rFonts w:asciiTheme="majorHAnsi" w:eastAsia="Times New Roman" w:hAnsiTheme="majorHAnsi" w:cs="Times New Roman"/>
          <w:color w:val="000000" w:themeColor="text1"/>
          <w:sz w:val="22"/>
          <w:szCs w:val="22"/>
        </w:rPr>
        <w:t xml:space="preserve"> relativo a despesas decorrentes de disposições contidas em Acordos, Convenções ou Dissídios Coletivos de Trabalho que tratam de obrigações e direitos que somente se aplicam aos contrat</w:t>
      </w:r>
      <w:r w:rsidR="00253B80" w:rsidRPr="00C674AD">
        <w:rPr>
          <w:rFonts w:asciiTheme="majorHAnsi" w:eastAsia="Times New Roman" w:hAnsiTheme="majorHAnsi" w:cs="Times New Roman"/>
          <w:color w:val="000000" w:themeColor="text1"/>
          <w:sz w:val="22"/>
          <w:szCs w:val="22"/>
        </w:rPr>
        <w:t>os com a Administração Pública;</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.3.</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rubricas</w:t>
      </w:r>
      <w:proofErr w:type="gramEnd"/>
      <w:r w:rsidRPr="00C674AD">
        <w:rPr>
          <w:rFonts w:asciiTheme="majorHAnsi" w:eastAsia="Times New Roman" w:hAnsiTheme="majorHAnsi" w:cs="Times New Roman"/>
          <w:color w:val="000000" w:themeColor="text1"/>
          <w:sz w:val="22"/>
          <w:szCs w:val="22"/>
        </w:rPr>
        <w:t xml:space="preserve"> que prevejam o custeio de despesas com treinamento, reciclagem e capacitação ou congêneres, pois tais parcelas já são cobertas pelas despesas administrativas (Acórdão TCU nº 2.746/2015 -</w:t>
      </w:r>
      <w:r w:rsidR="00253B80" w:rsidRPr="00C674AD">
        <w:rPr>
          <w:rFonts w:asciiTheme="majorHAnsi" w:eastAsia="Times New Roman" w:hAnsiTheme="majorHAnsi" w:cs="Times New Roman"/>
          <w:color w:val="000000" w:themeColor="text1"/>
          <w:sz w:val="22"/>
          <w:szCs w:val="22"/>
        </w:rPr>
        <w:t xml:space="preserve"> Plenário);</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.4</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denominada “reserva técnica”, exceto se houver justificativa, na proposta, que indique, claramente e por meio de memória de cálculo, o que está sendo custeado, de modo a haver a comprovação da não cobertura do valor, direta ou indiretamente, por </w:t>
      </w:r>
      <w:r w:rsidRPr="00C674AD">
        <w:rPr>
          <w:rFonts w:asciiTheme="majorHAnsi" w:eastAsia="Times New Roman" w:hAnsiTheme="majorHAnsi" w:cs="Times New Roman"/>
          <w:color w:val="000000" w:themeColor="text1"/>
          <w:sz w:val="22"/>
          <w:szCs w:val="22"/>
        </w:rPr>
        <w:lastRenderedPageBreak/>
        <w:t>outra rubrica da planilha (Acórdãos TCU nº 2.746/2015 – Plenário, nº 64/2010 - 2ª Câ</w:t>
      </w:r>
      <w:r w:rsidR="00C70D8D" w:rsidRPr="00C674AD">
        <w:rPr>
          <w:rFonts w:asciiTheme="majorHAnsi" w:eastAsia="Times New Roman" w:hAnsiTheme="majorHAnsi" w:cs="Times New Roman"/>
          <w:color w:val="000000" w:themeColor="text1"/>
          <w:sz w:val="22"/>
          <w:szCs w:val="22"/>
        </w:rPr>
        <w:t>mara e nº 953/2016 - Plenário);</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.5.</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para pagamento do Imposto de Renda Pessoa Jurídica - IRPJ e da Contribuição Social Sobre o Lucro Líquido –</w:t>
      </w:r>
      <w:r w:rsidR="00253B80" w:rsidRPr="00C674AD">
        <w:rPr>
          <w:rFonts w:asciiTheme="majorHAnsi" w:eastAsia="Times New Roman" w:hAnsiTheme="majorHAnsi" w:cs="Times New Roman"/>
          <w:color w:val="000000" w:themeColor="text1"/>
          <w:sz w:val="22"/>
          <w:szCs w:val="22"/>
        </w:rPr>
        <w:t xml:space="preserve"> CSLL (Súmula TCU nº 254/2010);</w:t>
      </w:r>
    </w:p>
    <w:p w:rsidR="00737788" w:rsidRPr="00C674AD" w:rsidRDefault="00737788"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.6.</w:t>
      </w:r>
      <w:r w:rsidRPr="00C674AD">
        <w:rPr>
          <w:rFonts w:asciiTheme="majorHAnsi" w:eastAsia="Times New Roman" w:hAnsiTheme="majorHAnsi" w:cs="Times New Roman"/>
          <w:color w:val="000000" w:themeColor="text1"/>
          <w:sz w:val="22"/>
          <w:szCs w:val="22"/>
        </w:rPr>
        <w:t xml:space="preserve"> </w:t>
      </w:r>
      <w:proofErr w:type="gramStart"/>
      <w:r w:rsidRPr="00C674AD">
        <w:rPr>
          <w:rFonts w:asciiTheme="majorHAnsi" w:eastAsia="Times New Roman" w:hAnsiTheme="majorHAnsi" w:cs="Times New Roman"/>
          <w:color w:val="000000" w:themeColor="text1"/>
          <w:sz w:val="22"/>
          <w:szCs w:val="22"/>
        </w:rPr>
        <w:t>rubrica</w:t>
      </w:r>
      <w:proofErr w:type="gramEnd"/>
      <w:r w:rsidRPr="00C674AD">
        <w:rPr>
          <w:rFonts w:asciiTheme="majorHAnsi" w:eastAsia="Times New Roman" w:hAnsiTheme="majorHAnsi" w:cs="Times New Roman"/>
          <w:color w:val="000000" w:themeColor="text1"/>
          <w:sz w:val="22"/>
          <w:szCs w:val="22"/>
        </w:rPr>
        <w:t xml:space="preserve"> denominada “verba” ou “verba provisional”, pois o item não está vinculado a qualquer contraprestação mensurável (Acórdãos TCU nº 1.949/2007 – Plenári</w:t>
      </w:r>
      <w:r w:rsidR="00253B80" w:rsidRPr="00C674AD">
        <w:rPr>
          <w:rFonts w:asciiTheme="majorHAnsi" w:eastAsia="Times New Roman" w:hAnsiTheme="majorHAnsi" w:cs="Times New Roman"/>
          <w:color w:val="000000" w:themeColor="text1"/>
          <w:sz w:val="22"/>
          <w:szCs w:val="22"/>
        </w:rPr>
        <w:t>o e nº 6.439/2011 – 1ª Câmara).</w:t>
      </w:r>
    </w:p>
    <w:p w:rsidR="00737788" w:rsidRPr="00C674AD" w:rsidRDefault="00737788"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8</w:t>
      </w:r>
      <w:r w:rsidRPr="00C674AD">
        <w:rPr>
          <w:rFonts w:asciiTheme="majorHAnsi" w:eastAsia="Times New Roman" w:hAnsiTheme="majorHAnsi" w:cs="Times New Roman"/>
          <w:b/>
          <w:color w:val="000000" w:themeColor="text1"/>
          <w:sz w:val="22"/>
          <w:szCs w:val="22"/>
        </w:rPr>
        <w:t xml:space="preserve">.7 </w:t>
      </w:r>
      <w:r w:rsidRPr="00C674AD">
        <w:rPr>
          <w:rFonts w:asciiTheme="majorHAnsi" w:eastAsia="Times New Roman" w:hAnsiTheme="majorHAnsi" w:cs="Times New Roman"/>
          <w:color w:val="000000" w:themeColor="text1"/>
          <w:sz w:val="22"/>
          <w:szCs w:val="22"/>
        </w:rPr>
        <w:t>A inclusão na proposta de item de custo vedado não acarretará a desclassificação do licitante, devendo o Agente de Contratação determinar que os respectivos custos sejam excluídos da Planilha.</w:t>
      </w:r>
    </w:p>
    <w:p w:rsidR="00737788" w:rsidRPr="00C674AD" w:rsidRDefault="00737788"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8.</w:t>
      </w:r>
      <w:r w:rsidR="00FF069B">
        <w:rPr>
          <w:rFonts w:asciiTheme="majorHAnsi" w:eastAsia="Times New Roman" w:hAnsiTheme="majorHAnsi" w:cs="Times New Roman"/>
          <w:b/>
          <w:color w:val="000000" w:themeColor="text1"/>
          <w:sz w:val="22"/>
          <w:szCs w:val="22"/>
        </w:rPr>
        <w:t>9</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Na hipótese de contratação com a previsão de itens de custos vedados, tais valores serão glosados e os itens serão excluídos da Planilha, garantidas ampla defesa e contraditório.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bookmarkStart w:id="1" w:name="_heading=h.30j0zll" w:colFirst="0" w:colLast="0"/>
      <w:bookmarkEnd w:id="1"/>
      <w:r>
        <w:rPr>
          <w:rFonts w:asciiTheme="majorHAnsi" w:eastAsia="Times New Roman" w:hAnsiTheme="majorHAnsi" w:cs="Times New Roman"/>
          <w:b/>
          <w:color w:val="000000" w:themeColor="text1"/>
          <w:sz w:val="22"/>
          <w:szCs w:val="22"/>
        </w:rPr>
        <w:t>8.10</w:t>
      </w:r>
      <w:r w:rsidR="00CE08C1" w:rsidRPr="00C674AD">
        <w:rPr>
          <w:rFonts w:asciiTheme="majorHAnsi" w:eastAsia="Times New Roman" w:hAnsiTheme="majorHAnsi" w:cs="Times New Roman"/>
          <w:color w:val="000000" w:themeColor="text1"/>
          <w:sz w:val="22"/>
          <w:szCs w:val="22"/>
        </w:rPr>
        <w:t xml:space="preserve"> Todos os dados informados pelo licitante em sua planilha deverão refletir com fidelidade os custos especificados e a margem de lucro pretendida.</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8.11</w:t>
      </w:r>
      <w:r w:rsidR="00CE08C1" w:rsidRPr="00C674AD">
        <w:rPr>
          <w:rFonts w:asciiTheme="majorHAnsi" w:eastAsia="Times New Roman" w:hAnsiTheme="majorHAnsi" w:cs="Times New Roman"/>
          <w:color w:val="000000" w:themeColor="text1"/>
          <w:sz w:val="22"/>
          <w:szCs w:val="22"/>
        </w:rPr>
        <w:t xml:space="preserve"> O Agente de Contratação analisará a compatibilidade dos preços unitários apresentados na Planilha Orçamentária com aqueles praticados no mercado em relação aos insumos e também quanto aos salários das categorias envolvidas na contratação.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8.12</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Erros no preenchimento da planilha não constituem motivo para a desclassificação da proposta. A planilha poderá ser ajustada pelo licitante, no prazo indicado pelo Agente de Contratação, desde que não haja majoração do preço.</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8.13</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O ajuste de que trata este dispositivo se limita a sanar erros ou falhas que não alterem a substância das propostas;</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8.14</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Considera-se erro no preenchimento da planilha passível de correção a indicação de recolhimento de impostos e contribuições na forma do Simples Nacional, quando não cabível esse regime.</w:t>
      </w:r>
    </w:p>
    <w:p w:rsidR="00CE08C1" w:rsidRPr="00C674AD" w:rsidRDefault="00FF069B"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8.15</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O Agente de Contratação deverá verificar se a proposta apresenta o valor total dos custos da contratação, inclusive aqueles estimados para as ocorrências de fatos geradores.</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8.16</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Para fins de análise da proposta quanto ao cumprimento das especificações do objeto, poderá ser colhida </w:t>
      </w:r>
      <w:proofErr w:type="gramStart"/>
      <w:r w:rsidR="00CE08C1" w:rsidRPr="00C674AD">
        <w:rPr>
          <w:rFonts w:asciiTheme="majorHAnsi" w:eastAsia="Times New Roman" w:hAnsiTheme="majorHAnsi" w:cs="Times New Roman"/>
          <w:color w:val="000000" w:themeColor="text1"/>
          <w:sz w:val="22"/>
          <w:szCs w:val="22"/>
        </w:rPr>
        <w:t>a</w:t>
      </w:r>
      <w:proofErr w:type="gramEnd"/>
      <w:r w:rsidR="00CE08C1" w:rsidRPr="00C674AD">
        <w:rPr>
          <w:rFonts w:asciiTheme="majorHAnsi" w:eastAsia="Times New Roman" w:hAnsiTheme="majorHAnsi" w:cs="Times New Roman"/>
          <w:color w:val="000000" w:themeColor="text1"/>
          <w:sz w:val="22"/>
          <w:szCs w:val="22"/>
        </w:rPr>
        <w:t xml:space="preserve"> manifestação escrita do setor requisitante do serviço ou da área especializada no objeto.</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8.17</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00CE08C1" w:rsidRPr="00C674AD">
        <w:rPr>
          <w:rFonts w:asciiTheme="majorHAnsi" w:eastAsia="Times New Roman" w:hAnsiTheme="majorHAnsi" w:cs="Times New Roman"/>
          <w:b/>
          <w:color w:val="000000" w:themeColor="text1"/>
          <w:sz w:val="22"/>
          <w:szCs w:val="22"/>
        </w:rPr>
        <w:t>vinte e quatro horas de antecedência</w:t>
      </w:r>
      <w:r w:rsidR="00CE08C1" w:rsidRPr="00C674AD">
        <w:rPr>
          <w:rFonts w:asciiTheme="majorHAnsi" w:eastAsia="Times New Roman" w:hAnsiTheme="majorHAnsi" w:cs="Times New Roman"/>
          <w:color w:val="000000" w:themeColor="text1"/>
          <w:sz w:val="22"/>
          <w:szCs w:val="22"/>
        </w:rPr>
        <w:t>, e a ocorrência será registrada em ata;</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8.18</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Agente de Contratação poderá convocar o licitante para enviar documento digital complementar, por meio de funcionalidade disponível no sistema, no prazo de </w:t>
      </w:r>
      <w:r w:rsidR="00CE08C1" w:rsidRPr="00C674AD">
        <w:rPr>
          <w:rFonts w:asciiTheme="majorHAnsi" w:eastAsia="Times New Roman" w:hAnsiTheme="majorHAnsi" w:cs="Times New Roman"/>
          <w:b/>
          <w:color w:val="000000" w:themeColor="text1"/>
          <w:sz w:val="22"/>
          <w:szCs w:val="22"/>
        </w:rPr>
        <w:t xml:space="preserve">12 horas, </w:t>
      </w:r>
      <w:proofErr w:type="gramStart"/>
      <w:r w:rsidR="00CE08C1" w:rsidRPr="00C674AD">
        <w:rPr>
          <w:rFonts w:asciiTheme="majorHAnsi" w:eastAsia="Times New Roman" w:hAnsiTheme="majorHAnsi" w:cs="Times New Roman"/>
          <w:color w:val="000000" w:themeColor="text1"/>
          <w:sz w:val="22"/>
          <w:szCs w:val="22"/>
        </w:rPr>
        <w:t>sob pena</w:t>
      </w:r>
      <w:proofErr w:type="gramEnd"/>
      <w:r w:rsidR="00CE08C1" w:rsidRPr="00C674AD">
        <w:rPr>
          <w:rFonts w:asciiTheme="majorHAnsi" w:eastAsia="Times New Roman" w:hAnsiTheme="majorHAnsi" w:cs="Times New Roman"/>
          <w:color w:val="000000" w:themeColor="text1"/>
          <w:sz w:val="22"/>
          <w:szCs w:val="22"/>
        </w:rPr>
        <w:t xml:space="preserve"> de não aceitação da proposta.</w:t>
      </w:r>
    </w:p>
    <w:p w:rsidR="00CE08C1" w:rsidRPr="00C674AD" w:rsidRDefault="00FF069B" w:rsidP="00AB306D">
      <w:pPr>
        <w:tabs>
          <w:tab w:val="left" w:pos="851"/>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8.19</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prazo estabelecido poderá ser prorrogado pelo Agente de Contratação por solicitação escrita e justificada do licitante, formulada antes de findo o prazo, e formalmente aceita pelo Agente de Contratação. </w:t>
      </w:r>
    </w:p>
    <w:p w:rsidR="00CE08C1" w:rsidRPr="00C674AD" w:rsidRDefault="00FF069B" w:rsidP="00AB306D">
      <w:pPr>
        <w:shd w:val="clear" w:color="auto" w:fill="FFFFFF"/>
        <w:tabs>
          <w:tab w:val="left" w:pos="0"/>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8.20</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Se a proposta ou lance vencedor for desclassificado, o Agente de Contratação examinará a proposta ou lance subsequente, e, assim sucessivamente, na ordem de classificação.</w:t>
      </w:r>
    </w:p>
    <w:p w:rsidR="00CE08C1" w:rsidRPr="00C674AD" w:rsidRDefault="00FF069B" w:rsidP="00AB306D">
      <w:pPr>
        <w:pBdr>
          <w:top w:val="nil"/>
          <w:left w:val="nil"/>
          <w:bottom w:val="nil"/>
          <w:right w:val="nil"/>
          <w:between w:val="nil"/>
        </w:pBdr>
        <w:shd w:val="clear" w:color="auto" w:fill="FFFFFF"/>
        <w:tabs>
          <w:tab w:val="left" w:pos="0"/>
          <w:tab w:val="left" w:pos="426"/>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8.21</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Havendo necessidade, o Agente de Contratação suspenderá a sessão, informando no “chat” a nova data e horário para a sua continuidade.</w:t>
      </w:r>
    </w:p>
    <w:p w:rsidR="00CE08C1" w:rsidRPr="00C674AD" w:rsidRDefault="00FF069B" w:rsidP="00AB306D">
      <w:pPr>
        <w:pBdr>
          <w:top w:val="nil"/>
          <w:left w:val="nil"/>
          <w:bottom w:val="nil"/>
          <w:right w:val="nil"/>
          <w:between w:val="nil"/>
        </w:pBdr>
        <w:tabs>
          <w:tab w:val="left" w:pos="0"/>
          <w:tab w:val="left" w:pos="426"/>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8.22</w:t>
      </w:r>
      <w:r w:rsidR="00CE08C1" w:rsidRPr="00C674AD">
        <w:rPr>
          <w:rFonts w:asciiTheme="majorHAnsi" w:eastAsia="Times New Roman" w:hAnsiTheme="majorHAnsi" w:cs="Times New Roman"/>
          <w:color w:val="000000" w:themeColor="text1"/>
          <w:sz w:val="22"/>
          <w:szCs w:val="22"/>
        </w:rPr>
        <w:t xml:space="preserve"> O Agente de Contratação poderá encaminhar, por meio do sistema eletrônico, contraproposta ao licitante que apresentou o lance mais vantajoso, com o fim de negociar </w:t>
      </w:r>
      <w:r w:rsidR="00CE08C1" w:rsidRPr="00C674AD">
        <w:rPr>
          <w:rFonts w:asciiTheme="majorHAnsi" w:eastAsia="Times New Roman" w:hAnsiTheme="majorHAnsi" w:cs="Times New Roman"/>
          <w:color w:val="000000" w:themeColor="text1"/>
          <w:sz w:val="22"/>
          <w:szCs w:val="22"/>
        </w:rPr>
        <w:lastRenderedPageBreak/>
        <w:t>a obtenção de melhor preço, vedada a negociação em condições diversas das previstas neste Edital.</w:t>
      </w:r>
    </w:p>
    <w:p w:rsidR="00CE08C1" w:rsidRPr="00C674AD" w:rsidRDefault="00FF069B" w:rsidP="00AB306D">
      <w:pPr>
        <w:tabs>
          <w:tab w:val="left" w:pos="851"/>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8.23</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Também nas hipóteses em que o Agente de Contratação não aceitar a proposta e passar à subsequente, poderá negociar com o licitante par</w:t>
      </w:r>
      <w:r w:rsidR="00253B80" w:rsidRPr="00C674AD">
        <w:rPr>
          <w:rFonts w:asciiTheme="majorHAnsi" w:eastAsia="Times New Roman" w:hAnsiTheme="majorHAnsi" w:cs="Times New Roman"/>
          <w:color w:val="000000" w:themeColor="text1"/>
          <w:sz w:val="22"/>
          <w:szCs w:val="22"/>
        </w:rPr>
        <w:t>a que seja obtido preço melhor.</w:t>
      </w:r>
    </w:p>
    <w:p w:rsidR="00CE08C1" w:rsidRPr="00C674AD" w:rsidRDefault="00FF069B" w:rsidP="00253B80">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8.24</w:t>
      </w:r>
      <w:proofErr w:type="gramStart"/>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 </w:t>
      </w:r>
      <w:proofErr w:type="gramEnd"/>
      <w:r w:rsidR="00CE08C1" w:rsidRPr="00C674AD">
        <w:rPr>
          <w:rFonts w:asciiTheme="majorHAnsi" w:eastAsia="Times New Roman" w:hAnsiTheme="majorHAnsi" w:cs="Times New Roman"/>
          <w:color w:val="000000" w:themeColor="text1"/>
          <w:sz w:val="22"/>
          <w:szCs w:val="22"/>
        </w:rPr>
        <w:t>Caso atendidas as condições de participação, a habilitação dos licitantes será verificada por meio do</w:t>
      </w:r>
      <w:r w:rsidR="00CE08C1" w:rsidRPr="00C674AD">
        <w:rPr>
          <w:rFonts w:asciiTheme="majorHAnsi" w:eastAsia="Times New Roman" w:hAnsiTheme="majorHAnsi" w:cs="Times New Roman"/>
          <w:b/>
          <w:color w:val="000000" w:themeColor="text1"/>
          <w:sz w:val="22"/>
          <w:szCs w:val="22"/>
        </w:rPr>
        <w:t xml:space="preserve"> PORTAL BLL COMPRAS</w:t>
      </w:r>
      <w:r w:rsidR="00CE08C1" w:rsidRPr="00C674AD">
        <w:rPr>
          <w:rFonts w:asciiTheme="majorHAnsi" w:eastAsia="Times New Roman" w:hAnsiTheme="majorHAnsi" w:cs="Times New Roman"/>
          <w:color w:val="000000" w:themeColor="text1"/>
          <w:sz w:val="22"/>
          <w:szCs w:val="22"/>
        </w:rPr>
        <w:t xml:space="preserve"> em relação à habilitação jurídica, à regularidade fiscal e trabalhista, à qualificação econômica financeira e à habilitação técnica.</w:t>
      </w:r>
    </w:p>
    <w:p w:rsidR="00CE08C1" w:rsidRPr="00C674AD" w:rsidRDefault="00FF069B"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8.25</w:t>
      </w:r>
      <w:r w:rsidR="00CE08C1" w:rsidRPr="00C674AD">
        <w:rPr>
          <w:rFonts w:asciiTheme="majorHAnsi" w:eastAsia="Times New Roman" w:hAnsiTheme="majorHAnsi" w:cs="Times New Roman"/>
          <w:color w:val="000000" w:themeColor="text1"/>
          <w:sz w:val="22"/>
          <w:szCs w:val="22"/>
        </w:rPr>
        <w:t xml:space="preserve"> É dever </w:t>
      </w:r>
      <w:proofErr w:type="gramStart"/>
      <w:r w:rsidR="00CE08C1" w:rsidRPr="00C674AD">
        <w:rPr>
          <w:rFonts w:asciiTheme="majorHAnsi" w:eastAsia="Times New Roman" w:hAnsiTheme="majorHAnsi" w:cs="Times New Roman"/>
          <w:color w:val="000000" w:themeColor="text1"/>
          <w:sz w:val="22"/>
          <w:szCs w:val="22"/>
        </w:rPr>
        <w:t>do licitante atualizar</w:t>
      </w:r>
      <w:proofErr w:type="gramEnd"/>
      <w:r w:rsidR="00CE08C1" w:rsidRPr="00C674AD">
        <w:rPr>
          <w:rFonts w:asciiTheme="majorHAnsi" w:eastAsia="Times New Roman" w:hAnsiTheme="majorHAnsi" w:cs="Times New Roman"/>
          <w:color w:val="000000" w:themeColor="text1"/>
          <w:sz w:val="22"/>
          <w:szCs w:val="22"/>
        </w:rPr>
        <w:t xml:space="preserve"> previamente as comprovações constantes do </w:t>
      </w:r>
      <w:r w:rsidR="00CE08C1" w:rsidRPr="00C674AD">
        <w:rPr>
          <w:rFonts w:asciiTheme="majorHAnsi" w:eastAsia="Times New Roman" w:hAnsiTheme="majorHAnsi" w:cs="Times New Roman"/>
          <w:b/>
          <w:color w:val="000000" w:themeColor="text1"/>
          <w:sz w:val="22"/>
          <w:szCs w:val="22"/>
        </w:rPr>
        <w:t xml:space="preserve">PORTAL BLL COMPRAS, </w:t>
      </w:r>
      <w:r w:rsidR="00CE08C1" w:rsidRPr="00C674AD">
        <w:rPr>
          <w:rFonts w:asciiTheme="majorHAnsi" w:eastAsia="Times New Roman" w:hAnsiTheme="majorHAnsi" w:cs="Times New Roman"/>
          <w:color w:val="000000" w:themeColor="text1"/>
          <w:sz w:val="22"/>
          <w:szCs w:val="22"/>
        </w:rPr>
        <w:t>para que estejam vigentes na data da abertura da sessão pública, ou encaminhar, em conjunto com a apresentação da proposta, a respectiva documentação atualizada.</w:t>
      </w:r>
    </w:p>
    <w:p w:rsidR="00CE08C1" w:rsidRPr="00C674AD" w:rsidRDefault="00FF069B" w:rsidP="00253B80">
      <w:pP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8.26</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 xml:space="preserve">O descumprimento do subitem acima implicará a inabilitação do licitante, exceto se a consulta aos sítios eletrônicos oficiais emissores de certidões feita pelo Agente de Contratação lograr êxito em encontrar a(s) </w:t>
      </w:r>
      <w:proofErr w:type="gramStart"/>
      <w:r w:rsidR="00CE08C1" w:rsidRPr="00C674AD">
        <w:rPr>
          <w:rFonts w:asciiTheme="majorHAnsi" w:eastAsia="Times New Roman" w:hAnsiTheme="majorHAnsi" w:cs="Times New Roman"/>
          <w:color w:val="000000" w:themeColor="text1"/>
          <w:sz w:val="22"/>
          <w:szCs w:val="22"/>
        </w:rPr>
        <w:t>certidão(</w:t>
      </w:r>
      <w:proofErr w:type="spellStart"/>
      <w:proofErr w:type="gramEnd"/>
      <w:r w:rsidR="00CE08C1" w:rsidRPr="00C674AD">
        <w:rPr>
          <w:rFonts w:asciiTheme="majorHAnsi" w:eastAsia="Times New Roman" w:hAnsiTheme="majorHAnsi" w:cs="Times New Roman"/>
          <w:color w:val="000000" w:themeColor="text1"/>
          <w:sz w:val="22"/>
          <w:szCs w:val="22"/>
        </w:rPr>
        <w:t>ões</w:t>
      </w:r>
      <w:proofErr w:type="spellEnd"/>
      <w:r w:rsidR="00CE08C1" w:rsidRPr="00C674AD">
        <w:rPr>
          <w:rFonts w:asciiTheme="majorHAnsi" w:eastAsia="Times New Roman" w:hAnsiTheme="majorHAnsi" w:cs="Times New Roman"/>
          <w:color w:val="000000" w:themeColor="text1"/>
          <w:sz w:val="22"/>
          <w:szCs w:val="22"/>
        </w:rPr>
        <w:t>) válida(s).</w:t>
      </w:r>
    </w:p>
    <w:p w:rsidR="00CE08C1" w:rsidRPr="00C674AD" w:rsidRDefault="00FF069B" w:rsidP="00AB306D">
      <w:pPr>
        <w:pBdr>
          <w:top w:val="nil"/>
          <w:left w:val="nil"/>
          <w:bottom w:val="nil"/>
          <w:right w:val="nil"/>
          <w:between w:val="nil"/>
        </w:pBdr>
        <w:shd w:val="clear" w:color="auto" w:fill="FFFFFF"/>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 xml:space="preserve">8.27 </w:t>
      </w:r>
      <w:r w:rsidR="00CE08C1" w:rsidRPr="00C674AD">
        <w:rPr>
          <w:rFonts w:asciiTheme="majorHAnsi" w:eastAsia="Times New Roman" w:hAnsiTheme="majorHAnsi" w:cs="Times New Roman"/>
          <w:color w:val="000000" w:themeColor="text1"/>
          <w:sz w:val="22"/>
          <w:szCs w:val="22"/>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CE08C1" w:rsidRPr="00C674AD">
        <w:rPr>
          <w:rFonts w:asciiTheme="majorHAnsi" w:eastAsia="Times New Roman" w:hAnsiTheme="majorHAnsi" w:cs="Times New Roman"/>
          <w:b/>
          <w:color w:val="000000" w:themeColor="text1"/>
          <w:sz w:val="22"/>
          <w:szCs w:val="22"/>
        </w:rPr>
        <w:t>12</w:t>
      </w:r>
      <w:r w:rsidR="00CE08C1" w:rsidRPr="00C674AD">
        <w:rPr>
          <w:rFonts w:asciiTheme="majorHAnsi" w:eastAsia="Times New Roman" w:hAnsiTheme="majorHAnsi" w:cs="Times New Roman"/>
          <w:color w:val="000000" w:themeColor="text1"/>
          <w:sz w:val="22"/>
          <w:szCs w:val="22"/>
        </w:rPr>
        <w:t xml:space="preserve"> horas </w:t>
      </w:r>
      <w:proofErr w:type="gramStart"/>
      <w:r w:rsidR="00CE08C1" w:rsidRPr="00C674AD">
        <w:rPr>
          <w:rFonts w:asciiTheme="majorHAnsi" w:eastAsia="Times New Roman" w:hAnsiTheme="majorHAnsi" w:cs="Times New Roman"/>
          <w:color w:val="000000" w:themeColor="text1"/>
          <w:sz w:val="22"/>
          <w:szCs w:val="22"/>
        </w:rPr>
        <w:t>sob pena</w:t>
      </w:r>
      <w:proofErr w:type="gramEnd"/>
      <w:r w:rsidR="00CE08C1" w:rsidRPr="00C674AD">
        <w:rPr>
          <w:rFonts w:asciiTheme="majorHAnsi" w:eastAsia="Times New Roman" w:hAnsiTheme="majorHAnsi" w:cs="Times New Roman"/>
          <w:color w:val="000000" w:themeColor="text1"/>
          <w:sz w:val="22"/>
          <w:szCs w:val="22"/>
        </w:rPr>
        <w:t xml:space="preserve"> de inabilitação.</w:t>
      </w:r>
    </w:p>
    <w:p w:rsidR="00CE08C1" w:rsidRPr="00C674AD" w:rsidRDefault="00FF069B" w:rsidP="00AB306D">
      <w:pP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8.28</w:t>
      </w:r>
      <w:r w:rsidR="00CE08C1" w:rsidRPr="00C674AD">
        <w:rPr>
          <w:rFonts w:asciiTheme="majorHAnsi" w:eastAsia="Times New Roman" w:hAnsiTheme="majorHAnsi" w:cs="Times New Roman"/>
          <w:color w:val="000000" w:themeColor="text1"/>
          <w:sz w:val="22"/>
          <w:szCs w:val="22"/>
        </w:rPr>
        <w:t xml:space="preserve"> Somente haverá a necessidade de comprovação do preenchimento de requisitos mediante apresentação dos documentos originais </w:t>
      </w:r>
      <w:proofErr w:type="gramStart"/>
      <w:r w:rsidR="00CE08C1" w:rsidRPr="00C674AD">
        <w:rPr>
          <w:rFonts w:asciiTheme="majorHAnsi" w:eastAsia="Times New Roman" w:hAnsiTheme="majorHAnsi" w:cs="Times New Roman"/>
          <w:color w:val="000000" w:themeColor="text1"/>
          <w:sz w:val="22"/>
          <w:szCs w:val="22"/>
        </w:rPr>
        <w:t>não-digitais</w:t>
      </w:r>
      <w:proofErr w:type="gramEnd"/>
      <w:r w:rsidR="00CE08C1" w:rsidRPr="00C674AD">
        <w:rPr>
          <w:rFonts w:asciiTheme="majorHAnsi" w:eastAsia="Times New Roman" w:hAnsiTheme="majorHAnsi" w:cs="Times New Roman"/>
          <w:color w:val="000000" w:themeColor="text1"/>
          <w:sz w:val="22"/>
          <w:szCs w:val="22"/>
        </w:rPr>
        <w:t xml:space="preserve"> quando houver dúvida em relação à in</w:t>
      </w:r>
      <w:r w:rsidR="00253B80" w:rsidRPr="00C674AD">
        <w:rPr>
          <w:rFonts w:asciiTheme="majorHAnsi" w:eastAsia="Times New Roman" w:hAnsiTheme="majorHAnsi" w:cs="Times New Roman"/>
          <w:color w:val="000000" w:themeColor="text1"/>
          <w:sz w:val="22"/>
          <w:szCs w:val="22"/>
        </w:rPr>
        <w:t>tegridade do documento digital.</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8.29</w:t>
      </w:r>
      <w:r w:rsidR="00CE08C1" w:rsidRPr="00C674AD">
        <w:rPr>
          <w:rFonts w:asciiTheme="majorHAnsi" w:eastAsia="Times New Roman" w:hAnsiTheme="majorHAnsi" w:cs="Times New Roman"/>
          <w:b/>
          <w:color w:val="000000" w:themeColor="text1"/>
          <w:sz w:val="22"/>
          <w:szCs w:val="22"/>
        </w:rPr>
        <w:t xml:space="preserve"> </w:t>
      </w:r>
      <w:r w:rsidR="00CE08C1" w:rsidRPr="00C674AD">
        <w:rPr>
          <w:rFonts w:asciiTheme="majorHAnsi" w:eastAsia="Times New Roman" w:hAnsiTheme="majorHAnsi" w:cs="Times New Roman"/>
          <w:color w:val="000000" w:themeColor="text1"/>
          <w:sz w:val="22"/>
          <w:szCs w:val="22"/>
        </w:rPr>
        <w:t>Não serão aceitos documentos de habilitação com indicação de CNPJ/CPF diferentes, salvo aqueles legalmente permitidos.</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8.30</w:t>
      </w:r>
      <w:r w:rsidR="00CE08C1" w:rsidRPr="00C674AD">
        <w:rPr>
          <w:rFonts w:asciiTheme="majorHAnsi" w:eastAsia="Times New Roman" w:hAnsiTheme="majorHAnsi" w:cs="Times New Roman"/>
          <w:color w:val="000000" w:themeColor="text1"/>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CE08C1" w:rsidRPr="00C674AD" w:rsidRDefault="00FF069B"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8.31</w:t>
      </w:r>
      <w:r w:rsidR="00CE08C1" w:rsidRPr="00C674AD">
        <w:rPr>
          <w:rFonts w:asciiTheme="majorHAnsi" w:eastAsia="Times New Roman" w:hAnsiTheme="majorHAnsi" w:cs="Times New Roman"/>
          <w:color w:val="000000" w:themeColor="text1"/>
          <w:sz w:val="22"/>
          <w:szCs w:val="22"/>
        </w:rPr>
        <w:t xml:space="preserve"> Serão aceitos registros de CNPJ de licitante matriz e filial com diferenças de números de documentos pertinentes ao CND e ao CRF/FGTS, quando for comprovada a centralização do recolhimento dessas contribuições.</w:t>
      </w:r>
    </w:p>
    <w:p w:rsidR="00CE08C1" w:rsidRPr="00C674AD" w:rsidRDefault="00FF069B" w:rsidP="00AB306D">
      <w:pPr>
        <w:pBdr>
          <w:top w:val="nil"/>
          <w:left w:val="nil"/>
          <w:bottom w:val="nil"/>
          <w:right w:val="nil"/>
          <w:between w:val="nil"/>
        </w:pBdr>
        <w:tabs>
          <w:tab w:val="left" w:pos="426"/>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8.32</w:t>
      </w:r>
      <w:r w:rsidR="00CE08C1" w:rsidRPr="00C674AD">
        <w:rPr>
          <w:rFonts w:asciiTheme="majorHAnsi" w:eastAsia="Times New Roman" w:hAnsiTheme="majorHAnsi" w:cs="Times New Roman"/>
          <w:color w:val="000000" w:themeColor="text1"/>
          <w:sz w:val="22"/>
          <w:szCs w:val="22"/>
        </w:rPr>
        <w:t xml:space="preserve"> Os licitantes deverão encaminhar, nos termos deste Edital, a documentação relacionada nos itens a seguir, para fins de habilitação:</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E802ED">
      <w:pPr>
        <w:pBdr>
          <w:top w:val="nil"/>
          <w:left w:val="nil"/>
          <w:bottom w:val="nil"/>
          <w:right w:val="nil"/>
          <w:between w:val="nil"/>
        </w:pBdr>
        <w:shd w:val="clear" w:color="auto" w:fill="C6D9F1" w:themeFill="text2" w:themeFillTint="33"/>
        <w:tabs>
          <w:tab w:val="left" w:pos="426"/>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 HABILITAÇÃO</w:t>
      </w:r>
      <w:proofErr w:type="gramStart"/>
      <w:r w:rsidRPr="00C674AD">
        <w:rPr>
          <w:rFonts w:asciiTheme="majorHAnsi" w:eastAsia="Times New Roman" w:hAnsiTheme="majorHAnsi" w:cs="Times New Roman"/>
          <w:b/>
          <w:color w:val="000000" w:themeColor="text1"/>
          <w:sz w:val="22"/>
          <w:szCs w:val="22"/>
        </w:rPr>
        <w:t xml:space="preserve"> </w:t>
      </w:r>
      <w:r w:rsidR="001D10F5">
        <w:rPr>
          <w:rFonts w:asciiTheme="majorHAnsi" w:eastAsia="Times New Roman" w:hAnsiTheme="majorHAnsi" w:cs="Times New Roman"/>
          <w:b/>
          <w:color w:val="000000" w:themeColor="text1"/>
          <w:sz w:val="22"/>
          <w:szCs w:val="22"/>
        </w:rPr>
        <w:t xml:space="preserve"> </w:t>
      </w:r>
      <w:proofErr w:type="gramEnd"/>
      <w:r w:rsidR="001D10F5">
        <w:rPr>
          <w:rFonts w:asciiTheme="majorHAnsi" w:eastAsia="Times New Roman" w:hAnsiTheme="majorHAnsi" w:cs="Times New Roman"/>
          <w:b/>
          <w:color w:val="000000" w:themeColor="text1"/>
          <w:sz w:val="22"/>
          <w:szCs w:val="22"/>
        </w:rPr>
        <w:t xml:space="preserve">E HABILITAÇÃO </w:t>
      </w:r>
      <w:r w:rsidRPr="00C674AD">
        <w:rPr>
          <w:rFonts w:asciiTheme="majorHAnsi" w:eastAsia="Times New Roman" w:hAnsiTheme="majorHAnsi" w:cs="Times New Roman"/>
          <w:b/>
          <w:color w:val="000000" w:themeColor="text1"/>
          <w:sz w:val="22"/>
          <w:szCs w:val="22"/>
        </w:rPr>
        <w:t xml:space="preserve">JURÍDICA: </w:t>
      </w:r>
    </w:p>
    <w:p w:rsidR="00CE08C1" w:rsidRDefault="00CE08C1"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p>
    <w:p w:rsidR="001D10F5" w:rsidRDefault="001D10F5"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r w:rsidRPr="00A50FD0">
        <w:rPr>
          <w:rFonts w:asciiTheme="majorHAnsi" w:eastAsia="Times New Roman" w:hAnsiTheme="majorHAnsi" w:cs="Times New Roman"/>
          <w:b/>
          <w:color w:val="000000" w:themeColor="text1"/>
          <w:sz w:val="22"/>
          <w:szCs w:val="22"/>
          <w:highlight w:val="yellow"/>
        </w:rPr>
        <w:t xml:space="preserve">O licitante vencedor terá o prazo de 02 (duas) horas para encaminhar </w:t>
      </w:r>
      <w:r w:rsidR="00A50FD0" w:rsidRPr="00A50FD0">
        <w:rPr>
          <w:rFonts w:asciiTheme="majorHAnsi" w:eastAsia="Times New Roman" w:hAnsiTheme="majorHAnsi" w:cs="Times New Roman"/>
          <w:b/>
          <w:color w:val="000000" w:themeColor="text1"/>
          <w:sz w:val="22"/>
          <w:szCs w:val="22"/>
          <w:highlight w:val="yellow"/>
        </w:rPr>
        <w:t xml:space="preserve">toda a documentação de habilitação e </w:t>
      </w:r>
      <w:r w:rsidR="002322E7">
        <w:rPr>
          <w:rFonts w:asciiTheme="majorHAnsi" w:eastAsia="Times New Roman" w:hAnsiTheme="majorHAnsi" w:cs="Times New Roman"/>
          <w:b/>
          <w:color w:val="000000" w:themeColor="text1"/>
          <w:sz w:val="22"/>
          <w:szCs w:val="22"/>
          <w:highlight w:val="yellow"/>
        </w:rPr>
        <w:t xml:space="preserve">12 (Doze) horas para </w:t>
      </w:r>
      <w:r w:rsidR="00A50FD0" w:rsidRPr="00A50FD0">
        <w:rPr>
          <w:rFonts w:asciiTheme="majorHAnsi" w:eastAsia="Times New Roman" w:hAnsiTheme="majorHAnsi" w:cs="Times New Roman"/>
          <w:b/>
          <w:color w:val="000000" w:themeColor="text1"/>
          <w:sz w:val="22"/>
          <w:szCs w:val="22"/>
          <w:highlight w:val="yellow"/>
        </w:rPr>
        <w:t>proposta readequada, a contar da solicitação do Agente de Contratação.</w:t>
      </w:r>
    </w:p>
    <w:p w:rsidR="00A50FD0" w:rsidRPr="00C674AD" w:rsidRDefault="00A50FD0" w:rsidP="00AB306D">
      <w:pPr>
        <w:pBdr>
          <w:top w:val="nil"/>
          <w:left w:val="nil"/>
          <w:bottom w:val="nil"/>
          <w:right w:val="nil"/>
          <w:between w:val="nil"/>
        </w:pBdr>
        <w:tabs>
          <w:tab w:val="left" w:pos="426"/>
          <w:tab w:val="left" w:pos="1134"/>
        </w:tabs>
        <w:jc w:val="both"/>
        <w:rPr>
          <w:rFonts w:asciiTheme="majorHAnsi" w:eastAsia="Times New Roman" w:hAnsiTheme="majorHAnsi" w:cs="Times New Roman"/>
          <w:b/>
          <w:color w:val="000000" w:themeColor="text1"/>
          <w:sz w:val="22"/>
          <w:szCs w:val="22"/>
        </w:rPr>
      </w:pPr>
    </w:p>
    <w:p w:rsidR="00CE08C1" w:rsidRPr="00C674AD" w:rsidRDefault="00CE08C1" w:rsidP="00AB306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9.9.1</w:t>
      </w:r>
      <w:r w:rsidRPr="00C674AD">
        <w:rPr>
          <w:rFonts w:asciiTheme="majorHAnsi" w:eastAsia="Times New Roman" w:hAnsiTheme="majorHAnsi" w:cs="Times New Roman"/>
          <w:color w:val="000000" w:themeColor="text1"/>
          <w:sz w:val="22"/>
          <w:szCs w:val="22"/>
        </w:rPr>
        <w:t>. No caso de empresário individual: inscrição no Registro Público de Empresas Mercantis, a cargo da Junta Comercial da respectiva sede;</w:t>
      </w:r>
    </w:p>
    <w:p w:rsidR="00CE08C1" w:rsidRPr="00C674AD" w:rsidRDefault="00CE08C1" w:rsidP="00253B80">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9.9.2.</w:t>
      </w:r>
      <w:r w:rsidRPr="00C674AD">
        <w:rPr>
          <w:rFonts w:asciiTheme="majorHAnsi" w:eastAsia="Times New Roman" w:hAnsiTheme="majorHAnsi" w:cs="Times New Roman"/>
          <w:color w:val="000000" w:themeColor="text1"/>
          <w:sz w:val="22"/>
          <w:szCs w:val="22"/>
        </w:rPr>
        <w:t xml:space="preserve"> Em se tratando de microempreendedor individual – MEI: Certificado da Condição de Microempreendedor Individual - CCMEI, cuja aceitação ficará condicionada à verificação da autenticidade no sítio </w:t>
      </w:r>
      <w:hyperlink r:id="rId8">
        <w:r w:rsidRPr="00C674AD">
          <w:rPr>
            <w:rFonts w:asciiTheme="majorHAnsi" w:eastAsia="Times New Roman" w:hAnsiTheme="majorHAnsi" w:cs="Times New Roman"/>
            <w:color w:val="000000" w:themeColor="text1"/>
            <w:sz w:val="22"/>
            <w:szCs w:val="22"/>
            <w:u w:val="single"/>
          </w:rPr>
          <w:t>www.portaldoempreendedor.gov.br</w:t>
        </w:r>
      </w:hyperlink>
      <w:r w:rsidRPr="00C674AD">
        <w:rPr>
          <w:rFonts w:asciiTheme="majorHAnsi" w:eastAsia="Times New Roman" w:hAnsiTheme="majorHAnsi" w:cs="Times New Roman"/>
          <w:color w:val="000000" w:themeColor="text1"/>
          <w:sz w:val="22"/>
          <w:szCs w:val="22"/>
        </w:rPr>
        <w:t>;</w:t>
      </w:r>
    </w:p>
    <w:p w:rsidR="00CE08C1" w:rsidRPr="00C674AD" w:rsidRDefault="00CE08C1" w:rsidP="00C70D8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9.9.3. </w:t>
      </w:r>
      <w:r w:rsidRPr="00C674AD">
        <w:rPr>
          <w:rFonts w:asciiTheme="majorHAnsi" w:eastAsia="Times New Roman" w:hAnsiTheme="majorHAnsi" w:cs="Times New Roman"/>
          <w:color w:val="000000" w:themeColor="text1"/>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CE08C1" w:rsidRPr="00C674AD" w:rsidRDefault="00CE08C1" w:rsidP="00253B80">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9.9.4.</w:t>
      </w:r>
      <w:r w:rsidRPr="00C674AD">
        <w:rPr>
          <w:rFonts w:asciiTheme="majorHAnsi" w:eastAsia="Times New Roman" w:hAnsiTheme="majorHAnsi" w:cs="Times New Roman"/>
          <w:color w:val="000000" w:themeColor="text1"/>
          <w:sz w:val="22"/>
          <w:szCs w:val="22"/>
        </w:rPr>
        <w:t xml:space="preserve"> Inscrição no Registro Público de Empresas Mercantis onde </w:t>
      </w:r>
      <w:proofErr w:type="gramStart"/>
      <w:r w:rsidRPr="00C674AD">
        <w:rPr>
          <w:rFonts w:asciiTheme="majorHAnsi" w:eastAsia="Times New Roman" w:hAnsiTheme="majorHAnsi" w:cs="Times New Roman"/>
          <w:color w:val="000000" w:themeColor="text1"/>
          <w:sz w:val="22"/>
          <w:szCs w:val="22"/>
        </w:rPr>
        <w:t>opera,</w:t>
      </w:r>
      <w:proofErr w:type="gramEnd"/>
      <w:r w:rsidRPr="00C674AD">
        <w:rPr>
          <w:rFonts w:asciiTheme="majorHAnsi" w:eastAsia="Times New Roman" w:hAnsiTheme="majorHAnsi" w:cs="Times New Roman"/>
          <w:color w:val="000000" w:themeColor="text1"/>
          <w:sz w:val="22"/>
          <w:szCs w:val="22"/>
        </w:rPr>
        <w:t xml:space="preserve"> com averbação no Registro onde tem sede a matriz, no caso de ser o participante sucursal, filial ou agência;</w:t>
      </w:r>
    </w:p>
    <w:p w:rsidR="00737788"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9.9.5.</w:t>
      </w:r>
      <w:r w:rsidRPr="00C674AD">
        <w:rPr>
          <w:rFonts w:asciiTheme="majorHAnsi" w:eastAsia="Times New Roman" w:hAnsiTheme="majorHAnsi" w:cs="Times New Roman"/>
          <w:color w:val="000000" w:themeColor="text1"/>
          <w:sz w:val="22"/>
          <w:szCs w:val="22"/>
        </w:rPr>
        <w:t xml:space="preserve"> No caso de sociedade simples: inscrição do ato constitutivo no Registro Civil das Pessoas Jurídicas do local de sua sede, acompanhada de prova da indicação dos seus administradores;</w:t>
      </w:r>
    </w:p>
    <w:p w:rsidR="00CE08C1" w:rsidRPr="00C674AD" w:rsidRDefault="00CE08C1" w:rsidP="00AB306D">
      <w:pPr>
        <w:pBdr>
          <w:top w:val="nil"/>
          <w:left w:val="nil"/>
          <w:bottom w:val="nil"/>
          <w:right w:val="nil"/>
          <w:between w:val="nil"/>
        </w:pBdr>
        <w:tabs>
          <w:tab w:val="left" w:pos="851"/>
          <w:tab w:val="left" w:pos="1134"/>
          <w:tab w:val="left" w:pos="170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9.9.6.</w:t>
      </w:r>
      <w:r w:rsidRPr="00C674AD">
        <w:rPr>
          <w:rFonts w:asciiTheme="majorHAnsi" w:eastAsia="Times New Roman" w:hAnsiTheme="majorHAnsi" w:cs="Times New Roman"/>
          <w:color w:val="000000" w:themeColor="text1"/>
          <w:sz w:val="22"/>
          <w:szCs w:val="22"/>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CE08C1" w:rsidRPr="00C674AD" w:rsidRDefault="00CE08C1" w:rsidP="00253B80">
      <w:pPr>
        <w:pBdr>
          <w:top w:val="nil"/>
          <w:left w:val="nil"/>
          <w:bottom w:val="nil"/>
          <w:right w:val="nil"/>
          <w:between w:val="nil"/>
        </w:pBdr>
        <w:tabs>
          <w:tab w:val="left" w:pos="567"/>
          <w:tab w:val="left" w:pos="851"/>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9.9.7.</w:t>
      </w:r>
      <w:r w:rsidRPr="00C674AD">
        <w:rPr>
          <w:rFonts w:asciiTheme="majorHAnsi" w:eastAsia="Times New Roman" w:hAnsiTheme="majorHAnsi" w:cs="Times New Roman"/>
          <w:color w:val="000000" w:themeColor="text1"/>
          <w:sz w:val="22"/>
          <w:szCs w:val="22"/>
        </w:rPr>
        <w:t xml:space="preserve"> No caso de empresa ou sociedade estrangeira em funcionamento no País: decreto de autorização;</w:t>
      </w:r>
    </w:p>
    <w:p w:rsidR="00CE08C1" w:rsidRPr="00C674AD" w:rsidRDefault="00CE08C1" w:rsidP="00AB306D">
      <w:pPr>
        <w:pBdr>
          <w:top w:val="nil"/>
          <w:left w:val="nil"/>
          <w:bottom w:val="nil"/>
          <w:right w:val="nil"/>
          <w:between w:val="nil"/>
        </w:pBdr>
        <w:tabs>
          <w:tab w:val="left" w:pos="851"/>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9.9.8. </w:t>
      </w:r>
      <w:r w:rsidRPr="00C674AD">
        <w:rPr>
          <w:rFonts w:asciiTheme="majorHAnsi" w:eastAsia="Times New Roman" w:hAnsiTheme="majorHAnsi" w:cs="Times New Roman"/>
          <w:color w:val="000000" w:themeColor="text1"/>
          <w:sz w:val="22"/>
          <w:szCs w:val="22"/>
        </w:rPr>
        <w:t xml:space="preserve">Os documentos acima deverão estar acompanhados de todas as alterações </w:t>
      </w:r>
      <w:r w:rsidR="00393089" w:rsidRPr="00C674AD">
        <w:rPr>
          <w:rFonts w:asciiTheme="majorHAnsi" w:eastAsia="Times New Roman" w:hAnsiTheme="majorHAnsi" w:cs="Times New Roman"/>
          <w:color w:val="000000" w:themeColor="text1"/>
          <w:sz w:val="22"/>
          <w:szCs w:val="22"/>
        </w:rPr>
        <w:t>exceto se a última alteração for consolidada</w:t>
      </w:r>
      <w:r w:rsidRPr="00C674AD">
        <w:rPr>
          <w:rFonts w:asciiTheme="majorHAnsi" w:eastAsia="Times New Roman" w:hAnsiTheme="majorHAnsi" w:cs="Times New Roman"/>
          <w:color w:val="000000" w:themeColor="text1"/>
          <w:sz w:val="22"/>
          <w:szCs w:val="22"/>
        </w:rPr>
        <w:t>;</w:t>
      </w:r>
    </w:p>
    <w:p w:rsidR="00992A97" w:rsidRPr="00C674AD" w:rsidRDefault="00992A97" w:rsidP="00AB306D">
      <w:pPr>
        <w:pBdr>
          <w:top w:val="nil"/>
          <w:left w:val="nil"/>
          <w:bottom w:val="nil"/>
          <w:right w:val="nil"/>
          <w:between w:val="nil"/>
        </w:pBdr>
        <w:tabs>
          <w:tab w:val="left" w:pos="851"/>
          <w:tab w:val="left" w:pos="1843"/>
        </w:tabs>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b/>
          <w:color w:val="000000" w:themeColor="text1"/>
          <w:sz w:val="22"/>
          <w:szCs w:val="22"/>
        </w:rPr>
        <w:t xml:space="preserve">9.9.9 </w:t>
      </w:r>
      <w:r w:rsidRPr="00C674AD">
        <w:rPr>
          <w:rFonts w:asciiTheme="majorHAnsi" w:hAnsiTheme="majorHAnsi" w:cs="Tahoma"/>
          <w:bCs/>
          <w:color w:val="000000" w:themeColor="text1"/>
          <w:sz w:val="22"/>
          <w:szCs w:val="22"/>
        </w:rPr>
        <w:t>Cópia autenticada do RG e CPF dos sócios da empresa ou CNH digital</w:t>
      </w:r>
      <w:r w:rsidRPr="00C674AD">
        <w:rPr>
          <w:rFonts w:asciiTheme="majorHAnsi" w:hAnsiTheme="majorHAnsi" w:cs="Tahoma"/>
          <w:color w:val="000000" w:themeColor="text1"/>
          <w:sz w:val="22"/>
          <w:szCs w:val="22"/>
        </w:rPr>
        <w:t>;</w:t>
      </w:r>
    </w:p>
    <w:p w:rsidR="00CE08C1" w:rsidRPr="00C674AD" w:rsidRDefault="00CE08C1" w:rsidP="00AB306D">
      <w:pPr>
        <w:tabs>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E802ED">
      <w:pPr>
        <w:pBdr>
          <w:top w:val="nil"/>
          <w:left w:val="nil"/>
          <w:bottom w:val="nil"/>
          <w:right w:val="nil"/>
          <w:between w:val="nil"/>
        </w:pBdr>
        <w:shd w:val="clear" w:color="auto" w:fill="C6D9F1" w:themeFill="text2" w:themeFillTint="33"/>
        <w:tabs>
          <w:tab w:val="left" w:pos="0"/>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 HABILITAÇÃO FISCAL, SOCIAL E TRABALHISTA:</w:t>
      </w:r>
    </w:p>
    <w:p w:rsidR="00CE08C1" w:rsidRPr="00C674AD" w:rsidRDefault="00CE08C1" w:rsidP="00AB306D">
      <w:pPr>
        <w:pBdr>
          <w:top w:val="nil"/>
          <w:left w:val="nil"/>
          <w:bottom w:val="nil"/>
          <w:right w:val="nil"/>
          <w:between w:val="nil"/>
        </w:pBdr>
        <w:tabs>
          <w:tab w:val="left" w:pos="426"/>
          <w:tab w:val="left" w:pos="993"/>
        </w:tabs>
        <w:jc w:val="both"/>
        <w:rPr>
          <w:rFonts w:asciiTheme="majorHAnsi" w:eastAsia="Times New Roman" w:hAnsiTheme="majorHAnsi" w:cs="Times New Roman"/>
          <w:b/>
          <w:color w:val="000000" w:themeColor="text1"/>
          <w:sz w:val="22"/>
          <w:szCs w:val="22"/>
        </w:rPr>
      </w:pP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9.10.1.</w:t>
      </w:r>
      <w:r w:rsidRPr="00C674AD">
        <w:rPr>
          <w:rFonts w:asciiTheme="majorHAnsi" w:eastAsia="Times New Roman" w:hAnsiTheme="majorHAnsi" w:cs="Times New Roman"/>
          <w:color w:val="000000" w:themeColor="text1"/>
          <w:sz w:val="22"/>
          <w:szCs w:val="22"/>
        </w:rPr>
        <w:t xml:space="preserve"> Prova de inscrição no Cadastro Nacional de Pessoas Jurídicas </w:t>
      </w:r>
      <w:r w:rsidRPr="00C674AD">
        <w:rPr>
          <w:rFonts w:asciiTheme="majorHAnsi" w:eastAsia="Times New Roman" w:hAnsiTheme="majorHAnsi" w:cs="Times New Roman"/>
          <w:b/>
          <w:color w:val="000000" w:themeColor="text1"/>
          <w:sz w:val="22"/>
          <w:szCs w:val="22"/>
        </w:rPr>
        <w:t>(CNPJ)</w:t>
      </w:r>
      <w:r w:rsidRPr="00C674AD">
        <w:rPr>
          <w:rFonts w:asciiTheme="majorHAnsi" w:eastAsia="Times New Roman" w:hAnsiTheme="majorHAnsi" w:cs="Times New Roman"/>
          <w:color w:val="000000" w:themeColor="text1"/>
          <w:sz w:val="22"/>
          <w:szCs w:val="22"/>
        </w:rPr>
        <w:t xml:space="preserve"> ou no Cadastro de Pessoas </w:t>
      </w:r>
      <w:r w:rsidR="00253B80" w:rsidRPr="00C674AD">
        <w:rPr>
          <w:rFonts w:asciiTheme="majorHAnsi" w:eastAsia="Times New Roman" w:hAnsiTheme="majorHAnsi" w:cs="Times New Roman"/>
          <w:color w:val="000000" w:themeColor="text1"/>
          <w:sz w:val="22"/>
          <w:szCs w:val="22"/>
        </w:rPr>
        <w:t xml:space="preserve">Físicas </w:t>
      </w:r>
      <w:r w:rsidR="00253B80" w:rsidRPr="00C674AD">
        <w:rPr>
          <w:rFonts w:asciiTheme="majorHAnsi" w:eastAsia="Times New Roman" w:hAnsiTheme="majorHAnsi" w:cs="Times New Roman"/>
          <w:b/>
          <w:color w:val="000000" w:themeColor="text1"/>
          <w:sz w:val="22"/>
          <w:szCs w:val="22"/>
        </w:rPr>
        <w:t>(CPF),</w:t>
      </w:r>
      <w:r w:rsidR="00253B80" w:rsidRPr="00C674AD">
        <w:rPr>
          <w:rFonts w:asciiTheme="majorHAnsi" w:eastAsia="Times New Roman" w:hAnsiTheme="majorHAnsi" w:cs="Times New Roman"/>
          <w:color w:val="000000" w:themeColor="text1"/>
          <w:sz w:val="22"/>
          <w:szCs w:val="22"/>
        </w:rPr>
        <w:t xml:space="preserve"> conforme o caso;</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9.10.2.</w:t>
      </w:r>
      <w:r w:rsidRPr="00C674AD">
        <w:rPr>
          <w:rFonts w:asciiTheme="majorHAnsi" w:eastAsia="Times New Roman" w:hAnsiTheme="majorHAnsi" w:cs="Times New Roman"/>
          <w:color w:val="000000" w:themeColor="text1"/>
          <w:sz w:val="22"/>
          <w:szCs w:val="22"/>
        </w:rPr>
        <w:t xml:space="preserve"> Prova de inscrição no cadastro de contribuintes </w:t>
      </w:r>
      <w:r w:rsidRPr="00C674AD">
        <w:rPr>
          <w:rFonts w:asciiTheme="majorHAnsi" w:eastAsia="Times New Roman" w:hAnsiTheme="majorHAnsi" w:cs="Times New Roman"/>
          <w:b/>
          <w:color w:val="000000" w:themeColor="text1"/>
          <w:sz w:val="22"/>
          <w:szCs w:val="22"/>
        </w:rPr>
        <w:t>estadual e/ou municipal,</w:t>
      </w:r>
      <w:r w:rsidRPr="00C674AD">
        <w:rPr>
          <w:rFonts w:asciiTheme="majorHAnsi" w:eastAsia="Times New Roman" w:hAnsiTheme="majorHAnsi" w:cs="Times New Roman"/>
          <w:color w:val="000000" w:themeColor="text1"/>
          <w:sz w:val="22"/>
          <w:szCs w:val="22"/>
        </w:rPr>
        <w:t xml:space="preserve"> se houver relativo ao domicílio ou sede do licitante, pertinente ao seu ramo de atividade e comp</w:t>
      </w:r>
      <w:r w:rsidR="00253B80" w:rsidRPr="00C674AD">
        <w:rPr>
          <w:rFonts w:asciiTheme="majorHAnsi" w:eastAsia="Times New Roman" w:hAnsiTheme="majorHAnsi" w:cs="Times New Roman"/>
          <w:color w:val="000000" w:themeColor="text1"/>
          <w:sz w:val="22"/>
          <w:szCs w:val="22"/>
        </w:rPr>
        <w:t>atível com o objeto contratual;</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9.10.3. </w:t>
      </w:r>
      <w:r w:rsidRPr="00C674AD">
        <w:rPr>
          <w:rFonts w:asciiTheme="majorHAnsi" w:eastAsia="Times New Roman" w:hAnsiTheme="majorHAnsi" w:cs="Times New Roman"/>
          <w:color w:val="000000" w:themeColor="text1"/>
          <w:sz w:val="22"/>
          <w:szCs w:val="22"/>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w:t>
      </w:r>
      <w:r w:rsidRPr="00C674AD">
        <w:rPr>
          <w:rFonts w:asciiTheme="majorHAnsi" w:eastAsia="Times New Roman" w:hAnsiTheme="majorHAnsi" w:cs="Times New Roman"/>
          <w:b/>
          <w:color w:val="000000" w:themeColor="text1"/>
          <w:sz w:val="22"/>
          <w:szCs w:val="22"/>
        </w:rPr>
        <w:t>Dívida Ativa da União</w:t>
      </w:r>
      <w:r w:rsidRPr="00C674AD">
        <w:rPr>
          <w:rFonts w:asciiTheme="majorHAnsi" w:eastAsia="Times New Roman" w:hAnsiTheme="majorHAnsi" w:cs="Times New Roman"/>
          <w:color w:val="000000" w:themeColor="text1"/>
          <w:sz w:val="22"/>
          <w:szCs w:val="22"/>
        </w:rPr>
        <w:t xml:space="preserve"> (DAU) por elas administrados, inclusive aqueles relativos à Seguridade Social, nos termos da Portaria Conjunta nº 1.751, de 02/10/2014, do Secretário da Receita Federal do Brasil e da Procura</w:t>
      </w:r>
      <w:r w:rsidR="00253B80" w:rsidRPr="00C674AD">
        <w:rPr>
          <w:rFonts w:asciiTheme="majorHAnsi" w:eastAsia="Times New Roman" w:hAnsiTheme="majorHAnsi" w:cs="Times New Roman"/>
          <w:color w:val="000000" w:themeColor="text1"/>
          <w:sz w:val="22"/>
          <w:szCs w:val="22"/>
        </w:rPr>
        <w:t>dora-Geral da Fazenda Nacional.</w:t>
      </w:r>
    </w:p>
    <w:p w:rsidR="00CE08C1" w:rsidRPr="00C674AD" w:rsidRDefault="00CE08C1" w:rsidP="00253B80">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9.10.4.</w:t>
      </w:r>
      <w:r w:rsidRPr="00C674AD">
        <w:rPr>
          <w:rFonts w:asciiTheme="majorHAnsi" w:eastAsia="Times New Roman" w:hAnsiTheme="majorHAnsi" w:cs="Times New Roman"/>
          <w:color w:val="000000" w:themeColor="text1"/>
          <w:sz w:val="22"/>
          <w:szCs w:val="22"/>
        </w:rPr>
        <w:t xml:space="preserve"> Prova de regularidade com o Fundo de Garantia do Tempo de Serviço </w:t>
      </w:r>
      <w:r w:rsidRPr="00C674AD">
        <w:rPr>
          <w:rFonts w:asciiTheme="majorHAnsi" w:eastAsia="Times New Roman" w:hAnsiTheme="majorHAnsi" w:cs="Times New Roman"/>
          <w:b/>
          <w:color w:val="000000" w:themeColor="text1"/>
          <w:sz w:val="22"/>
          <w:szCs w:val="22"/>
        </w:rPr>
        <w:t>(FGTS);</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9.10.5.</w:t>
      </w:r>
      <w:r w:rsidRPr="00C674AD">
        <w:rPr>
          <w:rFonts w:asciiTheme="majorHAnsi" w:eastAsia="Times New Roman" w:hAnsiTheme="majorHAnsi" w:cs="Times New Roman"/>
          <w:color w:val="000000" w:themeColor="text1"/>
          <w:sz w:val="22"/>
          <w:szCs w:val="22"/>
        </w:rPr>
        <w:t xml:space="preserve"> Prova de inexistência de débitos inadimplidos perante a justiça do trabalho, mediante a apresentação de certidão negativa ou positiva com efeito de negativa, nos termos do Título VII-A da Consolidação das Leis do Trabalho, aprovada </w:t>
      </w:r>
      <w:r w:rsidR="00253B80" w:rsidRPr="00C674AD">
        <w:rPr>
          <w:rFonts w:asciiTheme="majorHAnsi" w:eastAsia="Times New Roman" w:hAnsiTheme="majorHAnsi" w:cs="Times New Roman"/>
          <w:color w:val="000000" w:themeColor="text1"/>
          <w:sz w:val="22"/>
          <w:szCs w:val="22"/>
        </w:rPr>
        <w:t>pelo Decreto-Lei nº 5.452/1943</w:t>
      </w:r>
      <w:r w:rsidR="00E802ED" w:rsidRPr="00C674AD">
        <w:rPr>
          <w:rFonts w:asciiTheme="majorHAnsi" w:eastAsia="Times New Roman" w:hAnsiTheme="majorHAnsi" w:cs="Times New Roman"/>
          <w:color w:val="000000" w:themeColor="text1"/>
          <w:sz w:val="22"/>
          <w:szCs w:val="22"/>
        </w:rPr>
        <w:t xml:space="preserve"> </w:t>
      </w:r>
      <w:r w:rsidR="00E802ED" w:rsidRPr="00C674AD">
        <w:rPr>
          <w:rFonts w:asciiTheme="majorHAnsi" w:eastAsia="Times New Roman" w:hAnsiTheme="majorHAnsi" w:cs="Times New Roman"/>
          <w:b/>
          <w:color w:val="000000" w:themeColor="text1"/>
          <w:sz w:val="22"/>
          <w:szCs w:val="22"/>
        </w:rPr>
        <w:t>(CNDT)</w:t>
      </w:r>
      <w:r w:rsidR="00253B80" w:rsidRPr="00C674AD">
        <w:rPr>
          <w:rFonts w:asciiTheme="majorHAnsi" w:eastAsia="Times New Roman" w:hAnsiTheme="majorHAnsi" w:cs="Times New Roman"/>
          <w:b/>
          <w:color w:val="000000" w:themeColor="text1"/>
          <w:sz w:val="22"/>
          <w:szCs w:val="22"/>
        </w:rPr>
        <w:t>;</w:t>
      </w:r>
    </w:p>
    <w:p w:rsidR="00CE08C1" w:rsidRPr="00C674AD" w:rsidRDefault="00CE08C1" w:rsidP="00AB306D">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9.10.6. </w:t>
      </w:r>
      <w:r w:rsidRPr="00C674AD">
        <w:rPr>
          <w:rFonts w:asciiTheme="majorHAnsi" w:eastAsia="Times New Roman" w:hAnsiTheme="majorHAnsi" w:cs="Times New Roman"/>
          <w:color w:val="000000" w:themeColor="text1"/>
          <w:sz w:val="22"/>
          <w:szCs w:val="22"/>
        </w:rPr>
        <w:t xml:space="preserve">Prova de regularidade junto à Fazenda Estadual, através da </w:t>
      </w:r>
      <w:r w:rsidRPr="00C674AD">
        <w:rPr>
          <w:rFonts w:asciiTheme="majorHAnsi" w:eastAsia="Times New Roman" w:hAnsiTheme="majorHAnsi" w:cs="Times New Roman"/>
          <w:b/>
          <w:color w:val="000000" w:themeColor="text1"/>
          <w:sz w:val="22"/>
          <w:szCs w:val="22"/>
        </w:rPr>
        <w:t xml:space="preserve">Certidão Negativa </w:t>
      </w:r>
      <w:r w:rsidRPr="00C674AD">
        <w:rPr>
          <w:rFonts w:asciiTheme="majorHAnsi" w:eastAsia="Times New Roman" w:hAnsiTheme="majorHAnsi" w:cs="Times New Roman"/>
          <w:color w:val="000000" w:themeColor="text1"/>
          <w:sz w:val="22"/>
          <w:szCs w:val="22"/>
        </w:rPr>
        <w:t xml:space="preserve">conjunta junto aos </w:t>
      </w:r>
      <w:r w:rsidRPr="00C674AD">
        <w:rPr>
          <w:rFonts w:asciiTheme="majorHAnsi" w:eastAsia="Times New Roman" w:hAnsiTheme="majorHAnsi" w:cs="Times New Roman"/>
          <w:b/>
          <w:color w:val="000000" w:themeColor="text1"/>
          <w:sz w:val="22"/>
          <w:szCs w:val="22"/>
        </w:rPr>
        <w:t>Tributos Estaduais</w:t>
      </w:r>
      <w:r w:rsidRPr="00C674AD">
        <w:rPr>
          <w:rFonts w:asciiTheme="majorHAnsi" w:eastAsia="Times New Roman" w:hAnsiTheme="majorHAnsi" w:cs="Times New Roman"/>
          <w:color w:val="000000" w:themeColor="text1"/>
          <w:sz w:val="22"/>
          <w:szCs w:val="22"/>
        </w:rPr>
        <w:t>, emitida pela Secretaria da Fazenda Estadual onde a empresa for sediada;</w:t>
      </w:r>
    </w:p>
    <w:p w:rsidR="00CE08C1" w:rsidRPr="00C674AD" w:rsidRDefault="00CE08C1" w:rsidP="00253B80">
      <w:pPr>
        <w:tabs>
          <w:tab w:val="left" w:pos="851"/>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9.10.7. </w:t>
      </w:r>
      <w:r w:rsidRPr="00C674AD">
        <w:rPr>
          <w:rFonts w:asciiTheme="majorHAnsi" w:eastAsia="Times New Roman" w:hAnsiTheme="majorHAnsi" w:cs="Times New Roman"/>
          <w:color w:val="000000" w:themeColor="text1"/>
          <w:sz w:val="22"/>
          <w:szCs w:val="22"/>
        </w:rPr>
        <w:t xml:space="preserve">Prova de regularidade junto à Fazenda Municipal, através da </w:t>
      </w:r>
      <w:r w:rsidRPr="00C674AD">
        <w:rPr>
          <w:rFonts w:asciiTheme="majorHAnsi" w:eastAsia="Times New Roman" w:hAnsiTheme="majorHAnsi" w:cs="Times New Roman"/>
          <w:b/>
          <w:color w:val="000000" w:themeColor="text1"/>
          <w:sz w:val="22"/>
          <w:szCs w:val="22"/>
        </w:rPr>
        <w:t>Certidão Negativa</w:t>
      </w:r>
      <w:r w:rsidRPr="00C674AD">
        <w:rPr>
          <w:rFonts w:asciiTheme="majorHAnsi" w:eastAsia="Times New Roman" w:hAnsiTheme="majorHAnsi" w:cs="Times New Roman"/>
          <w:color w:val="000000" w:themeColor="text1"/>
          <w:sz w:val="22"/>
          <w:szCs w:val="22"/>
        </w:rPr>
        <w:t xml:space="preserve"> junto aos </w:t>
      </w:r>
      <w:r w:rsidRPr="00C674AD">
        <w:rPr>
          <w:rFonts w:asciiTheme="majorHAnsi" w:eastAsia="Times New Roman" w:hAnsiTheme="majorHAnsi" w:cs="Times New Roman"/>
          <w:b/>
          <w:color w:val="000000" w:themeColor="text1"/>
          <w:sz w:val="22"/>
          <w:szCs w:val="22"/>
        </w:rPr>
        <w:t>Tributos Municipais</w:t>
      </w:r>
      <w:r w:rsidRPr="00C674AD">
        <w:rPr>
          <w:rFonts w:asciiTheme="majorHAnsi" w:eastAsia="Times New Roman" w:hAnsiTheme="majorHAnsi" w:cs="Times New Roman"/>
          <w:color w:val="000000" w:themeColor="text1"/>
          <w:sz w:val="22"/>
          <w:szCs w:val="22"/>
        </w:rPr>
        <w:t>, emitida pela Secretaria da Fazenda Munici</w:t>
      </w:r>
      <w:r w:rsidR="00253B80" w:rsidRPr="00C674AD">
        <w:rPr>
          <w:rFonts w:asciiTheme="majorHAnsi" w:eastAsia="Times New Roman" w:hAnsiTheme="majorHAnsi" w:cs="Times New Roman"/>
          <w:color w:val="000000" w:themeColor="text1"/>
          <w:sz w:val="22"/>
          <w:szCs w:val="22"/>
        </w:rPr>
        <w:t>pal onde a empresa for sediada;</w:t>
      </w:r>
    </w:p>
    <w:p w:rsidR="00CE08C1" w:rsidRPr="00C674AD" w:rsidRDefault="00CE08C1" w:rsidP="00AB306D">
      <w:pPr>
        <w:tabs>
          <w:tab w:val="left" w:pos="709"/>
          <w:tab w:val="left" w:pos="851"/>
          <w:tab w:val="left" w:pos="1440"/>
          <w:tab w:val="left" w:pos="1701"/>
        </w:tabs>
        <w:jc w:val="both"/>
        <w:rPr>
          <w:rFonts w:asciiTheme="majorHAnsi" w:eastAsia="Times New Roman" w:hAnsiTheme="majorHAnsi" w:cs="Times New Roman"/>
          <w:color w:val="000000" w:themeColor="text1"/>
          <w:sz w:val="22"/>
          <w:szCs w:val="22"/>
          <w:u w:val="single"/>
        </w:rPr>
      </w:pPr>
      <w:r w:rsidRPr="00C674AD">
        <w:rPr>
          <w:rFonts w:asciiTheme="majorHAnsi" w:eastAsia="Times New Roman" w:hAnsiTheme="majorHAnsi" w:cs="Times New Roman"/>
          <w:b/>
          <w:color w:val="000000" w:themeColor="text1"/>
          <w:sz w:val="22"/>
          <w:szCs w:val="22"/>
        </w:rPr>
        <w:t xml:space="preserve">9.10.8. </w:t>
      </w:r>
      <w:r w:rsidRPr="00C674AD">
        <w:rPr>
          <w:rFonts w:asciiTheme="majorHAnsi" w:eastAsia="Times New Roman" w:hAnsiTheme="majorHAnsi" w:cs="Times New Roman"/>
          <w:color w:val="000000" w:themeColor="text1"/>
          <w:sz w:val="22"/>
          <w:szCs w:val="22"/>
        </w:rPr>
        <w:t xml:space="preserve"> Caso o licitante detentor do menor preço seja qualificado como microempresa ou empresa de pequeno porte deverá apresentar toda a documentação exigida para efeito de comprovação de regularidade fiscal, mesmo que esta apresente alguma restrição, </w:t>
      </w:r>
      <w:proofErr w:type="gramStart"/>
      <w:r w:rsidRPr="00C674AD">
        <w:rPr>
          <w:rFonts w:asciiTheme="majorHAnsi" w:eastAsia="Times New Roman" w:hAnsiTheme="majorHAnsi" w:cs="Times New Roman"/>
          <w:color w:val="000000" w:themeColor="text1"/>
          <w:sz w:val="22"/>
          <w:szCs w:val="22"/>
        </w:rPr>
        <w:t>sob pena</w:t>
      </w:r>
      <w:proofErr w:type="gramEnd"/>
      <w:r w:rsidRPr="00C674AD">
        <w:rPr>
          <w:rFonts w:asciiTheme="majorHAnsi" w:eastAsia="Times New Roman" w:hAnsiTheme="majorHAnsi" w:cs="Times New Roman"/>
          <w:color w:val="000000" w:themeColor="text1"/>
          <w:sz w:val="22"/>
          <w:szCs w:val="22"/>
        </w:rPr>
        <w:t xml:space="preserve"> de inabilitação.</w:t>
      </w:r>
    </w:p>
    <w:p w:rsidR="00CE08C1" w:rsidRPr="00C674AD" w:rsidRDefault="00CE08C1" w:rsidP="00AB306D">
      <w:pPr>
        <w:tabs>
          <w:tab w:val="left" w:pos="709"/>
          <w:tab w:val="left" w:pos="1440"/>
          <w:tab w:val="left" w:pos="1701"/>
        </w:tabs>
        <w:jc w:val="both"/>
        <w:rPr>
          <w:rFonts w:asciiTheme="majorHAnsi" w:eastAsia="Times New Roman" w:hAnsiTheme="majorHAnsi" w:cs="Times New Roman"/>
          <w:b/>
          <w:color w:val="000000" w:themeColor="text1"/>
          <w:sz w:val="22"/>
          <w:szCs w:val="22"/>
          <w:u w:val="single"/>
        </w:rPr>
      </w:pPr>
    </w:p>
    <w:p w:rsidR="00CE08C1" w:rsidRPr="00C674AD" w:rsidRDefault="00CE08C1" w:rsidP="00E802ED">
      <w:pPr>
        <w:pBdr>
          <w:top w:val="nil"/>
          <w:left w:val="nil"/>
          <w:bottom w:val="nil"/>
          <w:right w:val="nil"/>
          <w:between w:val="nil"/>
        </w:pBdr>
        <w:shd w:val="clear" w:color="auto" w:fill="C6D9F1" w:themeFill="text2" w:themeFillTint="33"/>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 HABILITAÇÃO ECONÔMICO-FINANCEIRA</w:t>
      </w:r>
      <w:r w:rsidRPr="00C674AD">
        <w:rPr>
          <w:rFonts w:asciiTheme="majorHAnsi" w:eastAsia="Times New Roman" w:hAnsiTheme="majorHAnsi" w:cs="Times New Roman"/>
          <w:color w:val="000000" w:themeColor="text1"/>
          <w:sz w:val="22"/>
          <w:szCs w:val="22"/>
        </w:rPr>
        <w:t>.</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9.11.1.</w:t>
      </w:r>
      <w:r w:rsidRPr="00C674AD">
        <w:rPr>
          <w:rFonts w:asciiTheme="majorHAnsi" w:eastAsia="Times New Roman" w:hAnsiTheme="majorHAnsi" w:cs="Times New Roman"/>
          <w:color w:val="000000" w:themeColor="text1"/>
          <w:sz w:val="22"/>
          <w:szCs w:val="22"/>
        </w:rPr>
        <w:t xml:space="preserve"> Certidão Negativa de falência, de concordata, de recuperação judicial ou extrajudicial (Lei nº 11.101/2005), expedida pelo distribuidor da sede da empresa, datado </w:t>
      </w:r>
      <w:r w:rsidRPr="00C674AD">
        <w:rPr>
          <w:rFonts w:asciiTheme="majorHAnsi" w:eastAsia="Times New Roman" w:hAnsiTheme="majorHAnsi" w:cs="Times New Roman"/>
          <w:color w:val="000000" w:themeColor="text1"/>
          <w:sz w:val="22"/>
          <w:szCs w:val="22"/>
        </w:rPr>
        <w:lastRenderedPageBreak/>
        <w:t>dos últimos 30 (trinta) dias, ou que esteja dentro do prazo de validade expresso na própria Certidão;</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bookmarkStart w:id="2" w:name="_heading=h.1fob9te" w:colFirst="0" w:colLast="0"/>
      <w:bookmarkEnd w:id="2"/>
      <w:r w:rsidRPr="00C674AD">
        <w:rPr>
          <w:rFonts w:asciiTheme="majorHAnsi" w:eastAsia="Times New Roman" w:hAnsiTheme="majorHAnsi" w:cs="Times New Roman"/>
          <w:b/>
          <w:color w:val="000000" w:themeColor="text1"/>
          <w:sz w:val="22"/>
          <w:szCs w:val="22"/>
        </w:rPr>
        <w:t>9.11.2.</w:t>
      </w:r>
      <w:r w:rsidRPr="00C674AD">
        <w:rPr>
          <w:rFonts w:asciiTheme="majorHAnsi" w:eastAsia="Times New Roman" w:hAnsiTheme="majorHAnsi" w:cs="Times New Roman"/>
          <w:color w:val="000000" w:themeColor="text1"/>
          <w:sz w:val="22"/>
          <w:szCs w:val="22"/>
        </w:rPr>
        <w:t xml:space="preserve"> No caso de certidão positiva de recuperação judicial ou extrajudicial, o licitante deverá apresentar a comprovação de que o respectivo plano de recuperação foi acolhido judicialmente, na forma do art. 58, da Lei n.º 11.101, de 09 de fevereiro de 2005, </w:t>
      </w:r>
      <w:proofErr w:type="gramStart"/>
      <w:r w:rsidRPr="00C674AD">
        <w:rPr>
          <w:rFonts w:asciiTheme="majorHAnsi" w:eastAsia="Times New Roman" w:hAnsiTheme="majorHAnsi" w:cs="Times New Roman"/>
          <w:color w:val="000000" w:themeColor="text1"/>
          <w:sz w:val="22"/>
          <w:szCs w:val="22"/>
        </w:rPr>
        <w:t>sob pena</w:t>
      </w:r>
      <w:proofErr w:type="gramEnd"/>
      <w:r w:rsidRPr="00C674AD">
        <w:rPr>
          <w:rFonts w:asciiTheme="majorHAnsi" w:eastAsia="Times New Roman" w:hAnsiTheme="majorHAnsi" w:cs="Times New Roman"/>
          <w:color w:val="000000" w:themeColor="text1"/>
          <w:sz w:val="22"/>
          <w:szCs w:val="22"/>
        </w:rPr>
        <w:t xml:space="preserve"> de inabilitação, devendo, ainda, comprovar todos os demais requisitos de habilitação.</w:t>
      </w:r>
      <w:bookmarkStart w:id="3" w:name="_heading=h.l2gznh3zg0gc" w:colFirst="0" w:colLast="0"/>
      <w:bookmarkEnd w:id="3"/>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9.11.3. </w:t>
      </w:r>
      <w:r w:rsidRPr="00C674AD">
        <w:rPr>
          <w:rFonts w:asciiTheme="majorHAnsi" w:eastAsia="Times New Roman" w:hAnsiTheme="majorHAnsi" w:cs="Times New Roman"/>
          <w:color w:val="000000" w:themeColor="text1"/>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(três) meses da data de apresentação da proposta;</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9.11.4.</w:t>
      </w:r>
      <w:r w:rsidRPr="00C674AD">
        <w:rPr>
          <w:rFonts w:asciiTheme="majorHAnsi" w:eastAsia="Times New Roman" w:hAnsiTheme="majorHAnsi" w:cs="Times New Roman"/>
          <w:color w:val="000000" w:themeColor="text1"/>
          <w:sz w:val="22"/>
          <w:szCs w:val="22"/>
        </w:rPr>
        <w:t xml:space="preserve"> No caso de fornecimento de bens para pronta entrega, não será exigido da licitante qualificada como microempresa ou empresa de pequeno porte, a apresentação de balanço patrimonial do último exercício financeiro. (Art</w:t>
      </w:r>
      <w:r w:rsidR="00253B80" w:rsidRPr="00C674AD">
        <w:rPr>
          <w:rFonts w:asciiTheme="majorHAnsi" w:eastAsia="Times New Roman" w:hAnsiTheme="majorHAnsi" w:cs="Times New Roman"/>
          <w:color w:val="000000" w:themeColor="text1"/>
          <w:sz w:val="22"/>
          <w:szCs w:val="22"/>
        </w:rPr>
        <w:t>. 3º do Decreto nº 8.538/2015);</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9.11.5.</w:t>
      </w:r>
      <w:r w:rsidRPr="00C674AD">
        <w:rPr>
          <w:rFonts w:asciiTheme="majorHAnsi" w:eastAsia="Times New Roman" w:hAnsiTheme="majorHAnsi" w:cs="Times New Roman"/>
          <w:color w:val="000000" w:themeColor="text1"/>
          <w:sz w:val="22"/>
          <w:szCs w:val="22"/>
        </w:rPr>
        <w:t xml:space="preserve"> No caso de empresa constituída no exercício social vigente, admite-se a apresentação de balanço patrimonial e demonstrações contábeis referentes ao perí</w:t>
      </w:r>
      <w:r w:rsidR="00253B80" w:rsidRPr="00C674AD">
        <w:rPr>
          <w:rFonts w:asciiTheme="majorHAnsi" w:eastAsia="Times New Roman" w:hAnsiTheme="majorHAnsi" w:cs="Times New Roman"/>
          <w:color w:val="000000" w:themeColor="text1"/>
          <w:sz w:val="22"/>
          <w:szCs w:val="22"/>
        </w:rPr>
        <w:t>odo de existência da sociedade;</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9.11.6.</w:t>
      </w:r>
      <w:r w:rsidRPr="00C674AD">
        <w:rPr>
          <w:rFonts w:asciiTheme="majorHAnsi" w:eastAsia="Times New Roman" w:hAnsiTheme="majorHAnsi" w:cs="Times New Roman"/>
          <w:color w:val="000000" w:themeColor="text1"/>
          <w:sz w:val="22"/>
          <w:szCs w:val="22"/>
        </w:rPr>
        <w:t xml:space="preserve"> É admissível o balanço intermediário, se decorrer de lei ou c</w:t>
      </w:r>
      <w:r w:rsidR="00253B80" w:rsidRPr="00C674AD">
        <w:rPr>
          <w:rFonts w:asciiTheme="majorHAnsi" w:eastAsia="Times New Roman" w:hAnsiTheme="majorHAnsi" w:cs="Times New Roman"/>
          <w:color w:val="000000" w:themeColor="text1"/>
          <w:sz w:val="22"/>
          <w:szCs w:val="22"/>
        </w:rPr>
        <w:t>ontrato social/estatuto social.</w:t>
      </w:r>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9.11.7. </w:t>
      </w:r>
      <w:r w:rsidRPr="00C674AD">
        <w:rPr>
          <w:rFonts w:asciiTheme="majorHAnsi" w:eastAsia="Times New Roman" w:hAnsiTheme="majorHAnsi" w:cs="Times New Roman"/>
          <w:color w:val="000000" w:themeColor="text1"/>
          <w:sz w:val="22"/>
          <w:szCs w:val="22"/>
        </w:rPr>
        <w:t xml:space="preserve">Caso o licitante seja </w:t>
      </w:r>
      <w:proofErr w:type="gramStart"/>
      <w:r w:rsidRPr="00C674AD">
        <w:rPr>
          <w:rFonts w:asciiTheme="majorHAnsi" w:eastAsia="Times New Roman" w:hAnsiTheme="majorHAnsi" w:cs="Times New Roman"/>
          <w:color w:val="000000" w:themeColor="text1"/>
          <w:sz w:val="22"/>
          <w:szCs w:val="22"/>
        </w:rPr>
        <w:t>cooperativa</w:t>
      </w:r>
      <w:proofErr w:type="gramEnd"/>
      <w:r w:rsidRPr="00C674AD">
        <w:rPr>
          <w:rFonts w:asciiTheme="majorHAnsi" w:eastAsia="Times New Roman" w:hAnsiTheme="majorHAnsi" w:cs="Times New Roman"/>
          <w:color w:val="000000" w:themeColor="text1"/>
          <w:sz w:val="22"/>
          <w:szCs w:val="22"/>
        </w:rPr>
        <w:t>, tais documentos deverão ser acompanhados da última auditoria contábil-financeira, conforme dispõe o artigo 112 da Lei nº 5.764, de 1971, ou de uma declaração, sob as penas da lei, de que tal auditoria não foi e</w:t>
      </w:r>
      <w:r w:rsidR="00253B80" w:rsidRPr="00C674AD">
        <w:rPr>
          <w:rFonts w:asciiTheme="majorHAnsi" w:eastAsia="Times New Roman" w:hAnsiTheme="majorHAnsi" w:cs="Times New Roman"/>
          <w:color w:val="000000" w:themeColor="text1"/>
          <w:sz w:val="22"/>
          <w:szCs w:val="22"/>
        </w:rPr>
        <w:t>xigida pelo órgão fiscalizador;</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9.11.8.</w:t>
      </w:r>
      <w:r w:rsidRPr="00C674AD">
        <w:rPr>
          <w:rFonts w:asciiTheme="majorHAnsi" w:eastAsia="Times New Roman" w:hAnsiTheme="majorHAnsi" w:cs="Times New Roman"/>
          <w:color w:val="000000" w:themeColor="text1"/>
          <w:sz w:val="22"/>
          <w:szCs w:val="22"/>
        </w:rPr>
        <w:t xml:space="preserve"> </w:t>
      </w:r>
      <w:r w:rsidRPr="00ED03D6">
        <w:rPr>
          <w:rFonts w:asciiTheme="majorHAnsi" w:eastAsia="Times New Roman" w:hAnsiTheme="majorHAnsi" w:cs="Times New Roman"/>
          <w:color w:val="000000" w:themeColor="text1"/>
          <w:sz w:val="22"/>
          <w:szCs w:val="22"/>
          <w:highlight w:val="yellow"/>
        </w:rPr>
        <w:t>A comprovação da situação financeira da empresa será constatada mediante obtenção de</w:t>
      </w:r>
      <w:r w:rsidR="002322E7">
        <w:rPr>
          <w:rFonts w:asciiTheme="majorHAnsi" w:eastAsia="Times New Roman" w:hAnsiTheme="majorHAnsi" w:cs="Times New Roman"/>
          <w:color w:val="000000" w:themeColor="text1"/>
          <w:sz w:val="22"/>
          <w:szCs w:val="22"/>
          <w:highlight w:val="yellow"/>
        </w:rPr>
        <w:t xml:space="preserve"> </w:t>
      </w:r>
      <w:r w:rsidR="002322E7" w:rsidRPr="002322E7">
        <w:rPr>
          <w:rFonts w:asciiTheme="majorHAnsi" w:eastAsia="Times New Roman" w:hAnsiTheme="majorHAnsi" w:cs="Times New Roman"/>
          <w:b/>
          <w:color w:val="000000" w:themeColor="text1"/>
          <w:sz w:val="22"/>
          <w:szCs w:val="22"/>
          <w:highlight w:val="yellow"/>
        </w:rPr>
        <w:t>Declaração de</w:t>
      </w:r>
      <w:proofErr w:type="gramStart"/>
      <w:r w:rsidR="002322E7" w:rsidRPr="002322E7">
        <w:rPr>
          <w:rFonts w:asciiTheme="majorHAnsi" w:eastAsia="Times New Roman" w:hAnsiTheme="majorHAnsi" w:cs="Times New Roman"/>
          <w:b/>
          <w:color w:val="000000" w:themeColor="text1"/>
          <w:sz w:val="22"/>
          <w:szCs w:val="22"/>
          <w:highlight w:val="yellow"/>
        </w:rPr>
        <w:t xml:space="preserve"> </w:t>
      </w:r>
      <w:r w:rsidRPr="002322E7">
        <w:rPr>
          <w:rFonts w:asciiTheme="majorHAnsi" w:eastAsia="Times New Roman" w:hAnsiTheme="majorHAnsi" w:cs="Times New Roman"/>
          <w:b/>
          <w:color w:val="000000" w:themeColor="text1"/>
          <w:sz w:val="22"/>
          <w:szCs w:val="22"/>
          <w:highlight w:val="yellow"/>
        </w:rPr>
        <w:t xml:space="preserve"> </w:t>
      </w:r>
      <w:proofErr w:type="gramEnd"/>
      <w:r w:rsidRPr="002322E7">
        <w:rPr>
          <w:rFonts w:asciiTheme="majorHAnsi" w:eastAsia="Times New Roman" w:hAnsiTheme="majorHAnsi" w:cs="Times New Roman"/>
          <w:b/>
          <w:color w:val="000000" w:themeColor="text1"/>
          <w:sz w:val="22"/>
          <w:szCs w:val="22"/>
          <w:highlight w:val="yellow"/>
        </w:rPr>
        <w:t>índices de Liquidez Geral</w:t>
      </w:r>
      <w:r w:rsidRPr="00ED03D6">
        <w:rPr>
          <w:rFonts w:asciiTheme="majorHAnsi" w:eastAsia="Times New Roman" w:hAnsiTheme="majorHAnsi" w:cs="Times New Roman"/>
          <w:color w:val="000000" w:themeColor="text1"/>
          <w:sz w:val="22"/>
          <w:szCs w:val="22"/>
          <w:highlight w:val="yellow"/>
        </w:rPr>
        <w:t xml:space="preserve"> (LG), Solvência Geral (SG) e Liquidez Corrente (LC), superiores a 1 (um) resultantes da aplicação das fórmulas:</w:t>
      </w:r>
    </w:p>
    <w:p w:rsidR="00CE08C1" w:rsidRPr="00C674AD" w:rsidRDefault="00CE08C1" w:rsidP="00AB306D">
      <w:pPr>
        <w:tabs>
          <w:tab w:val="left" w:pos="1440"/>
          <w:tab w:val="left" w:pos="1843"/>
        </w:tabs>
        <w:jc w:val="both"/>
        <w:rPr>
          <w:rFonts w:asciiTheme="majorHAnsi" w:eastAsia="Times New Roman" w:hAnsiTheme="majorHAnsi" w:cs="Times New Roman"/>
          <w:color w:val="000000" w:themeColor="text1"/>
          <w:sz w:val="22"/>
          <w:szCs w:val="22"/>
        </w:rPr>
      </w:pPr>
    </w:p>
    <w:tbl>
      <w:tblPr>
        <w:tblW w:w="7338"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C674AD" w:rsidRPr="00C674AD" w:rsidTr="00AB306D">
        <w:tc>
          <w:tcPr>
            <w:tcW w:w="223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LG =</w:t>
            </w:r>
          </w:p>
        </w:tc>
        <w:tc>
          <w:tcPr>
            <w:tcW w:w="5103"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Ativo Circulante + Realizável </w:t>
            </w:r>
            <w:proofErr w:type="gramStart"/>
            <w:r w:rsidRPr="00C674AD">
              <w:rPr>
                <w:rFonts w:asciiTheme="majorHAnsi" w:eastAsia="Times New Roman" w:hAnsiTheme="majorHAnsi" w:cs="Times New Roman"/>
                <w:color w:val="000000" w:themeColor="text1"/>
                <w:sz w:val="22"/>
                <w:szCs w:val="22"/>
              </w:rPr>
              <w:t>a Longo Prazo</w:t>
            </w:r>
            <w:proofErr w:type="gramEnd"/>
          </w:p>
        </w:tc>
      </w:tr>
      <w:tr w:rsidR="00C674AD" w:rsidRPr="00C674AD" w:rsidTr="00AB306D">
        <w:tc>
          <w:tcPr>
            <w:tcW w:w="223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5103"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 + Passivo Não Circulante</w:t>
            </w:r>
          </w:p>
        </w:tc>
      </w:tr>
    </w:tbl>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bl>
      <w:tblPr>
        <w:tblW w:w="7338" w:type="dxa"/>
        <w:tblInd w:w="1026"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C674AD" w:rsidRPr="00C674AD" w:rsidTr="00AB306D">
        <w:tc>
          <w:tcPr>
            <w:tcW w:w="223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SG =</w:t>
            </w:r>
          </w:p>
        </w:tc>
        <w:tc>
          <w:tcPr>
            <w:tcW w:w="5103"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Ativo Total</w:t>
            </w:r>
          </w:p>
        </w:tc>
      </w:tr>
      <w:tr w:rsidR="00C674AD" w:rsidRPr="00C674AD" w:rsidTr="00AB306D">
        <w:tc>
          <w:tcPr>
            <w:tcW w:w="223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5103"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 + Passivo Não Circulante</w:t>
            </w:r>
          </w:p>
        </w:tc>
      </w:tr>
    </w:tbl>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bl>
      <w:tblPr>
        <w:tblW w:w="4805" w:type="dxa"/>
        <w:tblInd w:w="1006" w:type="dxa"/>
        <w:tblBorders>
          <w:top w:val="nil"/>
          <w:left w:val="nil"/>
          <w:bottom w:val="nil"/>
          <w:right w:val="nil"/>
          <w:insideH w:val="nil"/>
          <w:insideV w:val="nil"/>
        </w:tblBorders>
        <w:tblLayout w:type="fixed"/>
        <w:tblLook w:val="0400" w:firstRow="0" w:lastRow="0" w:firstColumn="0" w:lastColumn="0" w:noHBand="0" w:noVBand="1"/>
      </w:tblPr>
      <w:tblGrid>
        <w:gridCol w:w="2255"/>
        <w:gridCol w:w="2550"/>
      </w:tblGrid>
      <w:tr w:rsidR="00C674AD" w:rsidRPr="00C674AD" w:rsidTr="00AB306D">
        <w:tc>
          <w:tcPr>
            <w:tcW w:w="2255" w:type="dxa"/>
            <w:vMerge w:val="restart"/>
            <w:vAlign w:val="center"/>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LC =</w:t>
            </w:r>
          </w:p>
        </w:tc>
        <w:tc>
          <w:tcPr>
            <w:tcW w:w="2550" w:type="dxa"/>
            <w:tcBorders>
              <w:bottom w:val="single" w:sz="4" w:space="0" w:color="000000"/>
            </w:tcBorders>
            <w:vAlign w:val="bottom"/>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Ativo Circulante</w:t>
            </w:r>
          </w:p>
        </w:tc>
      </w:tr>
      <w:tr w:rsidR="00C674AD" w:rsidRPr="00C674AD" w:rsidTr="00AB306D">
        <w:tc>
          <w:tcPr>
            <w:tcW w:w="2255" w:type="dxa"/>
            <w:vMerge/>
            <w:vAlign w:val="center"/>
          </w:tcPr>
          <w:p w:rsidR="00CE08C1" w:rsidRPr="00C674AD" w:rsidRDefault="00CE08C1" w:rsidP="0054732D">
            <w:pPr>
              <w:widowControl w:val="0"/>
              <w:pBdr>
                <w:top w:val="nil"/>
                <w:left w:val="nil"/>
                <w:bottom w:val="nil"/>
                <w:right w:val="nil"/>
                <w:between w:val="nil"/>
              </w:pBdr>
              <w:jc w:val="center"/>
              <w:rPr>
                <w:rFonts w:asciiTheme="majorHAnsi" w:eastAsia="Times New Roman" w:hAnsiTheme="majorHAnsi" w:cs="Times New Roman"/>
                <w:color w:val="000000" w:themeColor="text1"/>
                <w:sz w:val="22"/>
                <w:szCs w:val="22"/>
              </w:rPr>
            </w:pPr>
          </w:p>
        </w:tc>
        <w:tc>
          <w:tcPr>
            <w:tcW w:w="2550" w:type="dxa"/>
            <w:tcBorders>
              <w:top w:val="single" w:sz="4" w:space="0" w:color="000000"/>
            </w:tcBorders>
          </w:tcPr>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Passivo Circulante</w:t>
            </w:r>
          </w:p>
          <w:p w:rsidR="00CE08C1" w:rsidRPr="00C674AD" w:rsidRDefault="00CE08C1" w:rsidP="0054732D">
            <w:pPr>
              <w:tabs>
                <w:tab w:val="left" w:pos="1440"/>
              </w:tabs>
              <w:jc w:val="center"/>
              <w:rPr>
                <w:rFonts w:asciiTheme="majorHAnsi" w:eastAsia="Times New Roman" w:hAnsiTheme="majorHAnsi" w:cs="Times New Roman"/>
                <w:color w:val="000000" w:themeColor="text1"/>
                <w:sz w:val="22"/>
                <w:szCs w:val="22"/>
              </w:rPr>
            </w:pPr>
          </w:p>
        </w:tc>
      </w:tr>
    </w:tbl>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9.11.9. </w:t>
      </w:r>
      <w:r w:rsidRPr="00C674AD">
        <w:rPr>
          <w:rFonts w:asciiTheme="majorHAnsi" w:eastAsia="Times New Roman" w:hAnsiTheme="majorHAnsi" w:cs="Times New Roman"/>
          <w:color w:val="000000" w:themeColor="text1"/>
          <w:sz w:val="22"/>
          <w:szCs w:val="22"/>
        </w:rPr>
        <w:t xml:space="preserve">As empresas que apresentarem resultado inferior ou igual a </w:t>
      </w:r>
      <w:proofErr w:type="gramStart"/>
      <w:r w:rsidRPr="00C674AD">
        <w:rPr>
          <w:rFonts w:asciiTheme="majorHAnsi" w:eastAsia="Times New Roman" w:hAnsiTheme="majorHAnsi" w:cs="Times New Roman"/>
          <w:color w:val="000000" w:themeColor="text1"/>
          <w:sz w:val="22"/>
          <w:szCs w:val="22"/>
        </w:rPr>
        <w:t>1</w:t>
      </w:r>
      <w:proofErr w:type="gramEnd"/>
      <w:r w:rsidRPr="00C674AD">
        <w:rPr>
          <w:rFonts w:asciiTheme="majorHAnsi" w:eastAsia="Times New Roman" w:hAnsiTheme="majorHAnsi" w:cs="Times New Roman"/>
          <w:color w:val="000000" w:themeColor="text1"/>
          <w:sz w:val="22"/>
          <w:szCs w:val="22"/>
        </w:rPr>
        <w:t xml:space="preserve"> (um) em qualquer dos índices de Liquidez Geral (LG), Solvência Geral (SG) e Liquidez Corrente (LC), deverão comprovar, considerados os riscos para a Administração, e, a critério da autoridade competente, o capital mínimo ou o patrimônio líquido mínimo de 10% (dez por cento)</w:t>
      </w:r>
      <w:r w:rsidRPr="00C674AD">
        <w:rPr>
          <w:rFonts w:asciiTheme="majorHAnsi" w:eastAsia="Times New Roman" w:hAnsiTheme="majorHAnsi" w:cs="Times New Roman"/>
          <w:b/>
          <w:color w:val="000000" w:themeColor="text1"/>
          <w:sz w:val="22"/>
          <w:szCs w:val="22"/>
        </w:rPr>
        <w:t xml:space="preserve"> </w:t>
      </w:r>
      <w:r w:rsidRPr="00C674AD">
        <w:rPr>
          <w:rFonts w:asciiTheme="majorHAnsi" w:eastAsia="Times New Roman" w:hAnsiTheme="majorHAnsi" w:cs="Times New Roman"/>
          <w:color w:val="000000" w:themeColor="text1"/>
          <w:sz w:val="22"/>
          <w:szCs w:val="22"/>
        </w:rPr>
        <w:t>do valor estimado da cont</w:t>
      </w:r>
      <w:r w:rsidR="00253B80" w:rsidRPr="00C674AD">
        <w:rPr>
          <w:rFonts w:asciiTheme="majorHAnsi" w:eastAsia="Times New Roman" w:hAnsiTheme="majorHAnsi" w:cs="Times New Roman"/>
          <w:color w:val="000000" w:themeColor="text1"/>
          <w:sz w:val="22"/>
          <w:szCs w:val="22"/>
        </w:rPr>
        <w:t xml:space="preserve">ratação ou do item pertinente. </w:t>
      </w:r>
    </w:p>
    <w:p w:rsidR="00CE08C1"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bookmarkStart w:id="4" w:name="_heading=h.3znysh7" w:colFirst="0" w:colLast="0"/>
      <w:bookmarkEnd w:id="4"/>
      <w:r w:rsidRPr="00C674AD">
        <w:rPr>
          <w:rFonts w:asciiTheme="majorHAnsi" w:eastAsia="Times New Roman" w:hAnsiTheme="majorHAnsi" w:cs="Times New Roman"/>
          <w:b/>
          <w:color w:val="000000" w:themeColor="text1"/>
          <w:sz w:val="22"/>
          <w:szCs w:val="22"/>
        </w:rPr>
        <w:t xml:space="preserve">9.11.10. </w:t>
      </w:r>
      <w:r w:rsidRPr="00C674AD">
        <w:rPr>
          <w:rFonts w:asciiTheme="majorHAnsi" w:eastAsia="Times New Roman" w:hAnsiTheme="majorHAnsi" w:cs="Times New Roman"/>
          <w:color w:val="000000" w:themeColor="text1"/>
          <w:sz w:val="22"/>
          <w:szCs w:val="22"/>
        </w:rPr>
        <w:t xml:space="preserve">As licitantes deverão ainda </w:t>
      </w:r>
      <w:proofErr w:type="gramStart"/>
      <w:r w:rsidRPr="00C674AD">
        <w:rPr>
          <w:rFonts w:asciiTheme="majorHAnsi" w:eastAsia="Times New Roman" w:hAnsiTheme="majorHAnsi" w:cs="Times New Roman"/>
          <w:color w:val="000000" w:themeColor="text1"/>
          <w:sz w:val="22"/>
          <w:szCs w:val="22"/>
        </w:rPr>
        <w:t>complementar</w:t>
      </w:r>
      <w:proofErr w:type="gramEnd"/>
      <w:r w:rsidRPr="00C674AD">
        <w:rPr>
          <w:rFonts w:asciiTheme="majorHAnsi" w:eastAsia="Times New Roman" w:hAnsiTheme="majorHAnsi" w:cs="Times New Roman"/>
          <w:color w:val="000000" w:themeColor="text1"/>
          <w:sz w:val="22"/>
          <w:szCs w:val="22"/>
        </w:rPr>
        <w:t xml:space="preserve"> a comprovação da qualificação econômico-financeira por meio de 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w:t>
      </w:r>
      <w:r w:rsidR="00253B80" w:rsidRPr="00C674AD">
        <w:rPr>
          <w:rFonts w:asciiTheme="majorHAnsi" w:eastAsia="Times New Roman" w:hAnsiTheme="majorHAnsi" w:cs="Times New Roman"/>
          <w:color w:val="000000" w:themeColor="text1"/>
          <w:sz w:val="22"/>
          <w:szCs w:val="22"/>
        </w:rPr>
        <w:t>ta da apresentação da proposta.</w:t>
      </w:r>
    </w:p>
    <w:p w:rsidR="00CE08C1" w:rsidRPr="00C674AD" w:rsidRDefault="00CE08C1" w:rsidP="00253B80">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9.11.11.</w:t>
      </w:r>
      <w:r w:rsidRPr="00C674AD">
        <w:rPr>
          <w:rFonts w:asciiTheme="majorHAnsi" w:eastAsia="Times New Roman" w:hAnsiTheme="majorHAnsi" w:cs="Times New Roman"/>
          <w:color w:val="000000" w:themeColor="text1"/>
          <w:sz w:val="22"/>
          <w:szCs w:val="22"/>
        </w:rPr>
        <w:t xml:space="preserve"> As licitantes deverão apresentar comprovação, por meio de declaração, de relação de relação dos compromissos assumidos pelo licitante que importem em diminuição de sua capacidade econômico-financeira, excluídas parcelas já executadas de contratos firmados com a Administração Pública e/ou com a iniciativa privada, vigentes na data da sessão pública de abertura desta licitação, não é superior ao Patrimônio Líquido do licitante, podendo este ser atualizado na form</w:t>
      </w:r>
      <w:r w:rsidR="00253B80" w:rsidRPr="00C674AD">
        <w:rPr>
          <w:rFonts w:asciiTheme="majorHAnsi" w:eastAsia="Times New Roman" w:hAnsiTheme="majorHAnsi" w:cs="Times New Roman"/>
          <w:color w:val="000000" w:themeColor="text1"/>
          <w:sz w:val="22"/>
          <w:szCs w:val="22"/>
        </w:rPr>
        <w:t>a já disciplinada neste Edital.</w:t>
      </w:r>
    </w:p>
    <w:p w:rsidR="00D7620E" w:rsidRPr="00C674AD" w:rsidRDefault="00CE08C1" w:rsidP="00AB306D">
      <w:pPr>
        <w:tabs>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9.11.12. </w:t>
      </w:r>
      <w:r w:rsidRPr="00C674AD">
        <w:rPr>
          <w:rFonts w:asciiTheme="majorHAnsi" w:eastAsia="Times New Roman" w:hAnsiTheme="majorHAnsi" w:cs="Times New Roman"/>
          <w:color w:val="000000" w:themeColor="text1"/>
          <w:sz w:val="22"/>
          <w:szCs w:val="22"/>
        </w:rPr>
        <w:t xml:space="preserve">A declaração de que trata o item acima deverá estar acompanhada da Demonstração do Resultado do Exercício (DRE) relativa ao último exercício social. 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rsidR="00D7620E" w:rsidRPr="00C674AD" w:rsidRDefault="00D7620E" w:rsidP="00AB306D">
      <w:pPr>
        <w:tabs>
          <w:tab w:val="left" w:pos="993"/>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AB306D">
      <w:pPr>
        <w:tabs>
          <w:tab w:val="left" w:pos="1440"/>
          <w:tab w:val="left" w:pos="1843"/>
        </w:tabs>
        <w:jc w:val="both"/>
        <w:rPr>
          <w:rFonts w:asciiTheme="majorHAnsi" w:eastAsia="Times New Roman" w:hAnsiTheme="majorHAnsi" w:cs="Times New Roman"/>
          <w:color w:val="000000" w:themeColor="text1"/>
          <w:sz w:val="22"/>
          <w:szCs w:val="22"/>
        </w:rPr>
      </w:pPr>
    </w:p>
    <w:p w:rsidR="00CE08C1" w:rsidRPr="00C674AD" w:rsidRDefault="00CE08C1" w:rsidP="008B4C44">
      <w:pPr>
        <w:pBdr>
          <w:top w:val="nil"/>
          <w:left w:val="nil"/>
          <w:bottom w:val="nil"/>
          <w:right w:val="nil"/>
          <w:between w:val="nil"/>
        </w:pBdr>
        <w:shd w:val="clear" w:color="auto" w:fill="C6D9F1" w:themeFill="text2" w:themeFillTint="33"/>
        <w:tabs>
          <w:tab w:val="left" w:pos="567"/>
          <w:tab w:val="left" w:pos="1134"/>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9.12. QUALIFICAÇÃO TÉCNICA.</w:t>
      </w:r>
    </w:p>
    <w:p w:rsidR="00CE08C1" w:rsidRPr="00C674AD" w:rsidRDefault="00CE08C1" w:rsidP="00AB306D">
      <w:pPr>
        <w:pBdr>
          <w:top w:val="nil"/>
          <w:left w:val="nil"/>
          <w:bottom w:val="nil"/>
          <w:right w:val="nil"/>
          <w:between w:val="nil"/>
        </w:pBdr>
        <w:tabs>
          <w:tab w:val="left" w:pos="851"/>
          <w:tab w:val="left" w:pos="1134"/>
        </w:tabs>
        <w:jc w:val="both"/>
        <w:rPr>
          <w:rFonts w:asciiTheme="majorHAnsi" w:eastAsia="Times New Roman" w:hAnsiTheme="majorHAnsi" w:cs="Times New Roman"/>
          <w:b/>
          <w:color w:val="000000" w:themeColor="text1"/>
          <w:sz w:val="22"/>
          <w:szCs w:val="22"/>
        </w:rPr>
      </w:pPr>
    </w:p>
    <w:p w:rsidR="00CE08C1"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 xml:space="preserve">9.12.1. </w:t>
      </w:r>
      <w:r w:rsidR="0042304F" w:rsidRPr="00C674AD">
        <w:rPr>
          <w:rFonts w:asciiTheme="majorHAnsi" w:hAnsiTheme="majorHAnsi" w:cs="Calibri"/>
          <w:color w:val="000000" w:themeColor="text1"/>
          <w:sz w:val="22"/>
          <w:szCs w:val="22"/>
        </w:rPr>
        <w:t>Registro da empresa licitante no Conselho Regional de Engenharia e Agronomia – CREA ou no Conselho de Arquitetura e Urbanismo – CAU do Estado da sede da proponente, através da apresentação de Certidão de Registro de Pessoa Jurídica.</w:t>
      </w:r>
    </w:p>
    <w:p w:rsidR="00CE08C1"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9.12.2.</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 xml:space="preserve">Registro do(s) </w:t>
      </w:r>
      <w:proofErr w:type="gramStart"/>
      <w:r w:rsidR="0042304F" w:rsidRPr="00C674AD">
        <w:rPr>
          <w:rFonts w:asciiTheme="majorHAnsi" w:hAnsiTheme="majorHAnsi" w:cs="Calibri"/>
          <w:color w:val="000000" w:themeColor="text1"/>
          <w:sz w:val="22"/>
          <w:szCs w:val="22"/>
        </w:rPr>
        <w:t>profissional(</w:t>
      </w:r>
      <w:proofErr w:type="spellStart"/>
      <w:proofErr w:type="gramEnd"/>
      <w:r w:rsidR="0042304F" w:rsidRPr="00C674AD">
        <w:rPr>
          <w:rFonts w:asciiTheme="majorHAnsi" w:hAnsiTheme="majorHAnsi" w:cs="Calibri"/>
          <w:color w:val="000000" w:themeColor="text1"/>
          <w:sz w:val="22"/>
          <w:szCs w:val="22"/>
        </w:rPr>
        <w:t>is</w:t>
      </w:r>
      <w:proofErr w:type="spellEnd"/>
      <w:r w:rsidR="0042304F" w:rsidRPr="00C674AD">
        <w:rPr>
          <w:rFonts w:asciiTheme="majorHAnsi" w:hAnsiTheme="majorHAnsi" w:cs="Calibri"/>
          <w:color w:val="000000" w:themeColor="text1"/>
          <w:sz w:val="22"/>
          <w:szCs w:val="22"/>
        </w:rPr>
        <w:t>) responsável(</w:t>
      </w:r>
      <w:proofErr w:type="spellStart"/>
      <w:r w:rsidR="0042304F" w:rsidRPr="00C674AD">
        <w:rPr>
          <w:rFonts w:asciiTheme="majorHAnsi" w:hAnsiTheme="majorHAnsi" w:cs="Calibri"/>
          <w:color w:val="000000" w:themeColor="text1"/>
          <w:sz w:val="22"/>
          <w:szCs w:val="22"/>
        </w:rPr>
        <w:t>is</w:t>
      </w:r>
      <w:proofErr w:type="spellEnd"/>
      <w:r w:rsidR="0042304F" w:rsidRPr="00C674AD">
        <w:rPr>
          <w:rFonts w:asciiTheme="majorHAnsi" w:hAnsiTheme="majorHAnsi" w:cs="Calibri"/>
          <w:color w:val="000000" w:themeColor="text1"/>
          <w:sz w:val="22"/>
          <w:szCs w:val="22"/>
        </w:rPr>
        <w:t>) técnico(s) da licitante na entidade profissional competente, através da apresentação de Certidão de Registro de Pessoa Física.</w:t>
      </w:r>
    </w:p>
    <w:p w:rsidR="0042304F" w:rsidRPr="00C674AD" w:rsidRDefault="00CE08C1" w:rsidP="0042304F">
      <w:pPr>
        <w:pStyle w:val="NormalWeb"/>
        <w:spacing w:before="0" w:beforeAutospacing="0" w:after="0" w:afterAutospacing="0"/>
        <w:jc w:val="both"/>
        <w:rPr>
          <w:rFonts w:asciiTheme="majorHAnsi" w:hAnsiTheme="majorHAnsi" w:cs="Calibri"/>
          <w:color w:val="000000" w:themeColor="text1"/>
          <w:sz w:val="22"/>
          <w:szCs w:val="22"/>
        </w:rPr>
      </w:pPr>
      <w:r w:rsidRPr="00C674AD">
        <w:rPr>
          <w:rFonts w:asciiTheme="majorHAnsi" w:hAnsiTheme="majorHAnsi"/>
          <w:b/>
          <w:color w:val="000000" w:themeColor="text1"/>
          <w:sz w:val="22"/>
          <w:szCs w:val="22"/>
        </w:rPr>
        <w:t xml:space="preserve">9.12.2.1. </w:t>
      </w:r>
      <w:r w:rsidR="0042304F" w:rsidRPr="00C674AD">
        <w:rPr>
          <w:rFonts w:asciiTheme="majorHAnsi" w:hAnsiTheme="majorHAnsi" w:cs="Calibri"/>
          <w:color w:val="000000" w:themeColor="text1"/>
          <w:sz w:val="22"/>
          <w:szCs w:val="22"/>
        </w:rPr>
        <w:t xml:space="preserve">Comprovação de Capacidade Técnica Operacional, através de Atestado(s) de Capacidade Técnica </w:t>
      </w:r>
      <w:r w:rsidR="0042304F" w:rsidRPr="00C674AD">
        <w:rPr>
          <w:rFonts w:asciiTheme="majorHAnsi" w:hAnsiTheme="majorHAnsi" w:cs="Calibri"/>
          <w:b/>
          <w:bCs/>
          <w:color w:val="000000" w:themeColor="text1"/>
          <w:sz w:val="22"/>
          <w:szCs w:val="22"/>
          <w:u w:val="single"/>
        </w:rPr>
        <w:t>em nome da empresa licitante</w:t>
      </w:r>
      <w:r w:rsidR="0033264F">
        <w:rPr>
          <w:rFonts w:asciiTheme="majorHAnsi" w:hAnsiTheme="majorHAnsi" w:cs="Calibri"/>
          <w:b/>
          <w:bCs/>
          <w:color w:val="000000" w:themeColor="text1"/>
          <w:sz w:val="22"/>
          <w:szCs w:val="22"/>
          <w:u w:val="single"/>
        </w:rPr>
        <w:t xml:space="preserve"> e do profissional responsável</w:t>
      </w:r>
      <w:r w:rsidR="0042304F" w:rsidRPr="00C674AD">
        <w:rPr>
          <w:rFonts w:asciiTheme="majorHAnsi" w:hAnsiTheme="majorHAnsi" w:cs="Calibri"/>
          <w:color w:val="000000" w:themeColor="text1"/>
          <w:sz w:val="22"/>
          <w:szCs w:val="22"/>
        </w:rPr>
        <w:t xml:space="preserve">, que comprove(m) que a mesma tenha executado para órgão ou entidade da administração pública direta ou indireta, federal, estadual, municipal ou do Distrito Federal, ou ainda, para empresas privadas, atividades pertinentes de obras ou serviços de complexidade equivalente ou superior ao objeto da </w:t>
      </w:r>
      <w:proofErr w:type="gramStart"/>
      <w:r w:rsidR="0042304F" w:rsidRPr="00C674AD">
        <w:rPr>
          <w:rFonts w:asciiTheme="majorHAnsi" w:hAnsiTheme="majorHAnsi" w:cs="Calibri"/>
          <w:color w:val="000000" w:themeColor="text1"/>
          <w:sz w:val="22"/>
          <w:szCs w:val="22"/>
        </w:rPr>
        <w:t>licitação ,</w:t>
      </w:r>
      <w:proofErr w:type="gramEnd"/>
      <w:r w:rsidR="0042304F" w:rsidRPr="00C674AD">
        <w:rPr>
          <w:rFonts w:asciiTheme="majorHAnsi" w:hAnsiTheme="majorHAnsi" w:cs="Calibri"/>
          <w:color w:val="000000" w:themeColor="text1"/>
          <w:sz w:val="22"/>
          <w:szCs w:val="22"/>
        </w:rPr>
        <w:t xml:space="preserve"> acompanhado(s) das certidões de acervo técnico (CAT),emitidas pelo conselho de fiscalização profissional competente em nome dos profissionais vinculados aos referidos atestados, como forma de conferir autenticidade e veracidade às informações constantes nos documentos emitidos em nome da licitante (Acórdão 2326/2019 – Plenário TCU), </w:t>
      </w:r>
      <w:r w:rsidR="0042304F" w:rsidRPr="00C674AD">
        <w:rPr>
          <w:rFonts w:asciiTheme="majorHAnsi" w:hAnsiTheme="majorHAnsi" w:cs="Calibri"/>
          <w:color w:val="000000" w:themeColor="text1"/>
          <w:sz w:val="22"/>
          <w:szCs w:val="22"/>
          <w:u w:val="single"/>
        </w:rPr>
        <w:t>dos itens</w:t>
      </w:r>
      <w:r w:rsidR="0042304F" w:rsidRPr="00C674AD">
        <w:rPr>
          <w:rFonts w:asciiTheme="majorHAnsi" w:hAnsiTheme="majorHAnsi" w:cs="Calibri"/>
          <w:color w:val="000000" w:themeColor="text1"/>
          <w:sz w:val="22"/>
          <w:szCs w:val="22"/>
        </w:rPr>
        <w:t xml:space="preserve"> de maior relevância indicados abaixo:</w:t>
      </w:r>
    </w:p>
    <w:p w:rsidR="0042304F" w:rsidRPr="00C674AD" w:rsidRDefault="0042304F" w:rsidP="0042304F">
      <w:pPr>
        <w:pStyle w:val="NormalWeb"/>
        <w:spacing w:before="0" w:beforeAutospacing="0" w:after="0" w:afterAutospacing="0"/>
        <w:jc w:val="both"/>
        <w:rPr>
          <w:rFonts w:asciiTheme="majorHAnsi" w:hAnsiTheme="majorHAnsi"/>
          <w:color w:val="000000" w:themeColor="text1"/>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5875"/>
      </w:tblGrid>
      <w:tr w:rsidR="00C674AD" w:rsidRPr="0042304F" w:rsidTr="0042304F">
        <w:trPr>
          <w:trHeight w:val="25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2304F" w:rsidRPr="0042304F" w:rsidRDefault="0042304F" w:rsidP="0042304F">
            <w:pPr>
              <w:jc w:val="both"/>
              <w:rPr>
                <w:rFonts w:asciiTheme="majorHAnsi" w:eastAsia="Times New Roman" w:hAnsiTheme="majorHAnsi" w:cs="Times New Roman"/>
                <w:color w:val="000000" w:themeColor="text1"/>
                <w:sz w:val="22"/>
                <w:szCs w:val="22"/>
              </w:rPr>
            </w:pPr>
            <w:r w:rsidRPr="0042304F">
              <w:rPr>
                <w:rFonts w:asciiTheme="majorHAnsi" w:eastAsia="Times New Roman" w:hAnsiTheme="majorHAnsi" w:cs="Calibri"/>
                <w:b/>
                <w:bCs/>
                <w:color w:val="000000" w:themeColor="text1"/>
                <w:sz w:val="22"/>
                <w:szCs w:val="22"/>
              </w:rPr>
              <w:t>Descrição do Serviço</w:t>
            </w:r>
          </w:p>
        </w:tc>
      </w:tr>
      <w:tr w:rsidR="00C674AD" w:rsidRPr="0042304F" w:rsidTr="0042304F">
        <w:trPr>
          <w:trHeight w:val="43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2304F" w:rsidRDefault="0024584C" w:rsidP="0033264F">
            <w:pPr>
              <w:jc w:val="both"/>
              <w:rPr>
                <w:rFonts w:asciiTheme="majorHAnsi" w:eastAsia="Times New Roman" w:hAnsiTheme="majorHAnsi" w:cs="Calibri"/>
                <w:color w:val="000000" w:themeColor="text1"/>
                <w:sz w:val="22"/>
                <w:szCs w:val="22"/>
              </w:rPr>
            </w:pPr>
            <w:r>
              <w:rPr>
                <w:rFonts w:asciiTheme="majorHAnsi" w:eastAsia="Times New Roman" w:hAnsiTheme="majorHAnsi" w:cs="Calibri"/>
                <w:color w:val="000000" w:themeColor="text1"/>
                <w:sz w:val="22"/>
                <w:szCs w:val="22"/>
              </w:rPr>
              <w:t>Reforma e ampliação</w:t>
            </w:r>
            <w:proofErr w:type="gramStart"/>
            <w:r>
              <w:rPr>
                <w:rFonts w:asciiTheme="majorHAnsi" w:eastAsia="Times New Roman" w:hAnsiTheme="majorHAnsi" w:cs="Calibri"/>
                <w:color w:val="000000" w:themeColor="text1"/>
                <w:sz w:val="22"/>
                <w:szCs w:val="22"/>
              </w:rPr>
              <w:t xml:space="preserve"> </w:t>
            </w:r>
            <w:r w:rsidR="00525C85">
              <w:rPr>
                <w:rFonts w:asciiTheme="majorHAnsi" w:eastAsia="Times New Roman" w:hAnsiTheme="majorHAnsi" w:cs="Calibri"/>
                <w:color w:val="000000" w:themeColor="text1"/>
                <w:sz w:val="22"/>
                <w:szCs w:val="22"/>
              </w:rPr>
              <w:t xml:space="preserve"> </w:t>
            </w:r>
            <w:proofErr w:type="gramEnd"/>
            <w:r w:rsidR="00525C85">
              <w:rPr>
                <w:rFonts w:asciiTheme="majorHAnsi" w:eastAsia="Times New Roman" w:hAnsiTheme="majorHAnsi" w:cs="Calibri"/>
                <w:color w:val="000000" w:themeColor="text1"/>
                <w:sz w:val="22"/>
                <w:szCs w:val="22"/>
              </w:rPr>
              <w:t xml:space="preserve">– quantidade mínima </w:t>
            </w:r>
            <w:r>
              <w:rPr>
                <w:rFonts w:asciiTheme="majorHAnsi" w:eastAsia="Times New Roman" w:hAnsiTheme="majorHAnsi" w:cs="Calibri"/>
                <w:color w:val="000000" w:themeColor="text1"/>
                <w:sz w:val="22"/>
                <w:szCs w:val="22"/>
              </w:rPr>
              <w:t xml:space="preserve"> similar ao objeto</w:t>
            </w:r>
          </w:p>
          <w:p w:rsidR="0033264F" w:rsidRPr="0042304F" w:rsidRDefault="0033264F" w:rsidP="0033264F">
            <w:pPr>
              <w:jc w:val="both"/>
              <w:rPr>
                <w:rFonts w:asciiTheme="majorHAnsi" w:eastAsia="Times New Roman" w:hAnsiTheme="majorHAnsi" w:cs="Times New Roman"/>
                <w:color w:val="000000" w:themeColor="text1"/>
                <w:sz w:val="22"/>
                <w:szCs w:val="22"/>
              </w:rPr>
            </w:pPr>
          </w:p>
        </w:tc>
      </w:tr>
    </w:tbl>
    <w:p w:rsidR="00CE08C1" w:rsidRPr="00C674AD" w:rsidRDefault="00CE08C1" w:rsidP="00253B80">
      <w:pPr>
        <w:pBdr>
          <w:top w:val="nil"/>
          <w:left w:val="nil"/>
          <w:bottom w:val="nil"/>
          <w:right w:val="nil"/>
          <w:between w:val="nil"/>
        </w:pBdr>
        <w:tabs>
          <w:tab w:val="left" w:pos="993"/>
          <w:tab w:val="left" w:pos="1843"/>
        </w:tabs>
        <w:jc w:val="both"/>
        <w:rPr>
          <w:rFonts w:asciiTheme="majorHAnsi" w:eastAsia="Times New Roman" w:hAnsiTheme="majorHAnsi" w:cs="Times New Roman"/>
          <w:color w:val="000000" w:themeColor="text1"/>
          <w:sz w:val="22"/>
          <w:szCs w:val="22"/>
        </w:rPr>
      </w:pPr>
    </w:p>
    <w:p w:rsidR="0042304F" w:rsidRPr="00C674AD" w:rsidRDefault="0042304F"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a)</w:t>
      </w:r>
      <w:r w:rsidRPr="00C674AD">
        <w:rPr>
          <w:rFonts w:asciiTheme="majorHAnsi" w:hAnsiTheme="majorHAnsi"/>
          <w:color w:val="000000" w:themeColor="text1"/>
          <w:sz w:val="22"/>
          <w:szCs w:val="22"/>
        </w:rPr>
        <w:t xml:space="preserve"> </w:t>
      </w:r>
      <w:proofErr w:type="gramStart"/>
      <w:r w:rsidRPr="00C674AD">
        <w:rPr>
          <w:rFonts w:asciiTheme="majorHAnsi" w:hAnsiTheme="majorHAnsi" w:cs="Calibri"/>
          <w:color w:val="000000" w:themeColor="text1"/>
          <w:sz w:val="22"/>
          <w:szCs w:val="22"/>
        </w:rPr>
        <w:t>O(</w:t>
      </w:r>
      <w:proofErr w:type="gramEnd"/>
      <w:r w:rsidRPr="00C674AD">
        <w:rPr>
          <w:rFonts w:asciiTheme="majorHAnsi" w:hAnsiTheme="majorHAnsi" w:cs="Calibri"/>
          <w:color w:val="000000" w:themeColor="text1"/>
          <w:sz w:val="22"/>
          <w:szCs w:val="22"/>
        </w:rPr>
        <w:t>s) atestado(s) apresentados deverão conter as seguintes informações básicas:</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1</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Nome do Contratado e do Contratante</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2</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Identificação do objeto do contrato (tipo ou natureza do serviço)</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3</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Localização do serviço</w:t>
      </w:r>
    </w:p>
    <w:p w:rsidR="0042304F" w:rsidRPr="0042304F" w:rsidRDefault="0042304F" w:rsidP="0042304F">
      <w:pPr>
        <w:jc w:val="both"/>
        <w:rPr>
          <w:rFonts w:asciiTheme="majorHAnsi" w:eastAsia="Times New Roman" w:hAnsiTheme="majorHAnsi" w:cs="Times New Roman"/>
          <w:color w:val="000000" w:themeColor="text1"/>
          <w:sz w:val="22"/>
          <w:szCs w:val="22"/>
        </w:rPr>
      </w:pPr>
      <w:proofErr w:type="gramStart"/>
      <w:r w:rsidRPr="0042304F">
        <w:rPr>
          <w:rFonts w:asciiTheme="majorHAnsi" w:eastAsia="Times New Roman" w:hAnsiTheme="majorHAnsi" w:cs="Calibri"/>
          <w:b/>
          <w:color w:val="000000" w:themeColor="text1"/>
          <w:sz w:val="22"/>
          <w:szCs w:val="22"/>
        </w:rPr>
        <w:t>4</w:t>
      </w:r>
      <w:proofErr w:type="gramEnd"/>
      <w:r w:rsidRPr="0042304F">
        <w:rPr>
          <w:rFonts w:asciiTheme="majorHAnsi" w:eastAsia="Times New Roman" w:hAnsiTheme="majorHAnsi" w:cs="Calibri"/>
          <w:b/>
          <w:color w:val="000000" w:themeColor="text1"/>
          <w:sz w:val="22"/>
          <w:szCs w:val="22"/>
        </w:rPr>
        <w:t>)</w:t>
      </w:r>
      <w:r w:rsidRPr="0042304F">
        <w:rPr>
          <w:rFonts w:asciiTheme="majorHAnsi" w:eastAsia="Times New Roman" w:hAnsiTheme="majorHAnsi" w:cs="Calibri"/>
          <w:color w:val="000000" w:themeColor="text1"/>
          <w:sz w:val="22"/>
          <w:szCs w:val="22"/>
        </w:rPr>
        <w:t xml:space="preserve"> Serviços executados (discriminação e quantidades)</w:t>
      </w:r>
    </w:p>
    <w:p w:rsidR="0042304F" w:rsidRPr="0042304F" w:rsidRDefault="0042304F" w:rsidP="0042304F">
      <w:pPr>
        <w:jc w:val="both"/>
        <w:rPr>
          <w:rFonts w:asciiTheme="majorHAnsi" w:eastAsia="Times New Roman" w:hAnsiTheme="majorHAnsi" w:cs="Times New Roman"/>
          <w:color w:val="000000" w:themeColor="text1"/>
          <w:sz w:val="22"/>
          <w:szCs w:val="22"/>
        </w:rPr>
      </w:pPr>
      <w:r w:rsidRPr="0042304F">
        <w:rPr>
          <w:rFonts w:asciiTheme="majorHAnsi" w:eastAsia="Times New Roman" w:hAnsiTheme="majorHAnsi" w:cs="Calibri"/>
          <w:b/>
          <w:bCs/>
          <w:i/>
          <w:iCs/>
          <w:color w:val="000000" w:themeColor="text1"/>
          <w:sz w:val="22"/>
          <w:szCs w:val="22"/>
          <w:u w:val="single"/>
        </w:rPr>
        <w:t>Observação sobre os atestados</w:t>
      </w:r>
      <w:r w:rsidRPr="0042304F">
        <w:rPr>
          <w:rFonts w:asciiTheme="majorHAnsi" w:eastAsia="Times New Roman" w:hAnsiTheme="majorHAnsi" w:cs="Calibri"/>
          <w:i/>
          <w:iCs/>
          <w:color w:val="000000" w:themeColor="text1"/>
          <w:sz w:val="22"/>
          <w:szCs w:val="22"/>
        </w:rPr>
        <w:t>: A Administração se resguarda no direito de diligenciar junto a pessoa jurídica emitente do Atestado/Declaração de Capacidade Técnica, visando a obter informações sobre a execução de serviços, podendo solicitar copias dos respectivos contratos e aditivos e/ou outros documentos comprobatórios da execução do serviço.</w:t>
      </w:r>
    </w:p>
    <w:p w:rsidR="0042304F" w:rsidRPr="00C674AD" w:rsidRDefault="0042304F" w:rsidP="008B4C44">
      <w:pPr>
        <w:pStyle w:val="NormalWeb"/>
        <w:tabs>
          <w:tab w:val="left" w:pos="709"/>
        </w:tabs>
        <w:spacing w:before="0" w:beforeAutospacing="0" w:after="0" w:afterAutospacing="0"/>
        <w:jc w:val="both"/>
        <w:textAlignment w:val="baseline"/>
        <w:rPr>
          <w:rFonts w:asciiTheme="majorHAnsi" w:hAnsiTheme="majorHAnsi" w:cs="Calibri"/>
          <w:b/>
          <w:bCs/>
          <w:i/>
          <w:iCs/>
          <w:color w:val="000000" w:themeColor="text1"/>
          <w:sz w:val="22"/>
          <w:szCs w:val="22"/>
        </w:rPr>
      </w:pPr>
      <w:r w:rsidRPr="00C674AD">
        <w:rPr>
          <w:rFonts w:asciiTheme="majorHAnsi" w:hAnsiTheme="majorHAnsi" w:cs="Calibri"/>
          <w:b/>
          <w:bCs/>
          <w:i/>
          <w:iCs/>
          <w:color w:val="000000" w:themeColor="text1"/>
          <w:sz w:val="22"/>
          <w:szCs w:val="22"/>
          <w:u w:val="single"/>
        </w:rPr>
        <w:t xml:space="preserve">Justificativa sobre </w:t>
      </w:r>
      <w:proofErr w:type="gramStart"/>
      <w:r w:rsidRPr="00C674AD">
        <w:rPr>
          <w:rFonts w:asciiTheme="majorHAnsi" w:hAnsiTheme="majorHAnsi" w:cs="Calibri"/>
          <w:b/>
          <w:bCs/>
          <w:i/>
          <w:iCs/>
          <w:color w:val="000000" w:themeColor="text1"/>
          <w:sz w:val="22"/>
          <w:szCs w:val="22"/>
          <w:u w:val="single"/>
        </w:rPr>
        <w:t>a capacitação técnico operacional</w:t>
      </w:r>
      <w:proofErr w:type="gramEnd"/>
      <w:r w:rsidRPr="00C674AD">
        <w:rPr>
          <w:rFonts w:asciiTheme="majorHAnsi" w:hAnsiTheme="majorHAnsi" w:cs="Calibri"/>
          <w:b/>
          <w:bCs/>
          <w:i/>
          <w:iCs/>
          <w:color w:val="000000" w:themeColor="text1"/>
          <w:sz w:val="22"/>
          <w:szCs w:val="22"/>
          <w:u w:val="single"/>
        </w:rPr>
        <w:t>:</w:t>
      </w:r>
      <w:r w:rsidRPr="00C674AD">
        <w:rPr>
          <w:rFonts w:asciiTheme="majorHAnsi" w:hAnsiTheme="majorHAnsi" w:cs="Calibri"/>
          <w:i/>
          <w:iCs/>
          <w:color w:val="000000" w:themeColor="text1"/>
          <w:sz w:val="22"/>
          <w:szCs w:val="22"/>
        </w:rPr>
        <w:t xml:space="preserve"> A exigência de apresentação de atestado para fins de qualificação técnica em licitação está prevista </w:t>
      </w:r>
      <w:r w:rsidR="006976BB">
        <w:rPr>
          <w:rFonts w:asciiTheme="majorHAnsi" w:hAnsiTheme="majorHAnsi" w:cs="Calibri"/>
          <w:i/>
          <w:iCs/>
          <w:color w:val="000000" w:themeColor="text1"/>
          <w:sz w:val="22"/>
          <w:szCs w:val="22"/>
        </w:rPr>
        <w:t>na</w:t>
      </w:r>
      <w:r w:rsidRPr="00C674AD">
        <w:rPr>
          <w:rFonts w:asciiTheme="majorHAnsi" w:hAnsiTheme="majorHAnsi" w:cs="Calibri"/>
          <w:i/>
          <w:iCs/>
          <w:color w:val="000000" w:themeColor="text1"/>
          <w:sz w:val="22"/>
          <w:szCs w:val="22"/>
        </w:rPr>
        <w:t xml:space="preserve"> Lei nº 14.133/21, tendo como finalidade verificar se o licitante possui condições técnicas necessárias e </w:t>
      </w:r>
      <w:r w:rsidRPr="00C674AD">
        <w:rPr>
          <w:rFonts w:asciiTheme="majorHAnsi" w:hAnsiTheme="majorHAnsi" w:cs="Calibri"/>
          <w:i/>
          <w:iCs/>
          <w:color w:val="000000" w:themeColor="text1"/>
          <w:sz w:val="22"/>
          <w:szCs w:val="22"/>
        </w:rPr>
        <w:lastRenderedPageBreak/>
        <w:t>suficientes para cumprir o objeto de forma satisfatória. Os atestados revelam a experiência anterior do licitante na execução de objetos similares ao licitado, em características, quantidades e prazos. A lógica que baseia a qualificação técnica envolve uma presunção de capacidade. Segundo as diretrizes legais, se reconhece que a empresa que comprovar já ter realizado um objeto equivalente ao licitado será presumido “apto” para desenvolver o objeto da licitação, razão pela qual haverá de ser habilitado. Para o objeto do presente edital, a comprovação de capacidade técnica ope</w:t>
      </w:r>
      <w:r w:rsidR="006976BB">
        <w:rPr>
          <w:rFonts w:asciiTheme="majorHAnsi" w:hAnsiTheme="majorHAnsi" w:cs="Calibri"/>
          <w:i/>
          <w:iCs/>
          <w:color w:val="000000" w:themeColor="text1"/>
          <w:sz w:val="22"/>
          <w:szCs w:val="22"/>
        </w:rPr>
        <w:t>racional torna-se indispensável.</w:t>
      </w:r>
      <w:r w:rsidRPr="00C674AD">
        <w:rPr>
          <w:rFonts w:asciiTheme="majorHAnsi" w:hAnsiTheme="majorHAnsi" w:cs="Calibri"/>
          <w:i/>
          <w:iCs/>
          <w:color w:val="000000" w:themeColor="text1"/>
          <w:sz w:val="22"/>
          <w:szCs w:val="22"/>
        </w:rPr>
        <w:t xml:space="preserve"> </w:t>
      </w:r>
    </w:p>
    <w:p w:rsidR="00CE08C1"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9.12.3.</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Certidã</w:t>
      </w:r>
      <w:r w:rsidR="008B4C44" w:rsidRPr="00C674AD">
        <w:rPr>
          <w:rFonts w:asciiTheme="majorHAnsi" w:hAnsiTheme="majorHAnsi" w:cs="Calibri"/>
          <w:color w:val="000000" w:themeColor="text1"/>
          <w:sz w:val="22"/>
          <w:szCs w:val="22"/>
        </w:rPr>
        <w:t xml:space="preserve">o de Acervo Técnico específico - </w:t>
      </w:r>
      <w:r w:rsidR="0042304F" w:rsidRPr="00C674AD">
        <w:rPr>
          <w:rFonts w:asciiTheme="majorHAnsi" w:hAnsiTheme="majorHAnsi" w:cs="Calibri"/>
          <w:color w:val="000000" w:themeColor="text1"/>
          <w:sz w:val="22"/>
          <w:szCs w:val="22"/>
        </w:rPr>
        <w:t>Documento emitido pelo Conselho Regional de Engenharia e Agronomia – CREA ou no Conselho de Arquitetura e Urbanismo – CAU que transcreve as experiências do profissional das anotações de responsabilidade técnicas compatíveis com o objeto da licitação, execução de obras de r</w:t>
      </w:r>
      <w:r w:rsidR="008B4C44" w:rsidRPr="00C674AD">
        <w:rPr>
          <w:rFonts w:asciiTheme="majorHAnsi" w:hAnsiTheme="majorHAnsi" w:cs="Calibri"/>
          <w:color w:val="000000" w:themeColor="text1"/>
          <w:sz w:val="22"/>
          <w:szCs w:val="22"/>
        </w:rPr>
        <w:t>estauro em patrimônio edificado.</w:t>
      </w:r>
    </w:p>
    <w:p w:rsidR="00CE08C1" w:rsidRPr="00C674AD" w:rsidRDefault="00CE08C1" w:rsidP="008B4C44">
      <w:pPr>
        <w:pStyle w:val="Ttulo2"/>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color w:val="000000" w:themeColor="text1"/>
          <w:sz w:val="22"/>
          <w:szCs w:val="22"/>
        </w:rPr>
        <w:t xml:space="preserve">9.12.4. </w:t>
      </w:r>
      <w:r w:rsidR="0042304F" w:rsidRPr="00C674AD">
        <w:rPr>
          <w:rFonts w:asciiTheme="majorHAnsi" w:hAnsiTheme="majorHAnsi" w:cs="Calibri"/>
          <w:b w:val="0"/>
          <w:bCs w:val="0"/>
          <w:color w:val="000000" w:themeColor="text1"/>
          <w:sz w:val="22"/>
          <w:szCs w:val="22"/>
        </w:rPr>
        <w:t xml:space="preserve">No caso de atestado de consórcio, só serão aceitos e analisados atestados, acompanhados das respectivas </w:t>
      </w:r>
      <w:proofErr w:type="spellStart"/>
      <w:r w:rsidR="0042304F" w:rsidRPr="00C674AD">
        <w:rPr>
          <w:rFonts w:asciiTheme="majorHAnsi" w:hAnsiTheme="majorHAnsi" w:cs="Calibri"/>
          <w:b w:val="0"/>
          <w:bCs w:val="0"/>
          <w:color w:val="000000" w:themeColor="text1"/>
          <w:sz w:val="22"/>
          <w:szCs w:val="22"/>
        </w:rPr>
        <w:t>CAT's</w:t>
      </w:r>
      <w:proofErr w:type="spellEnd"/>
      <w:r w:rsidR="0042304F" w:rsidRPr="00C674AD">
        <w:rPr>
          <w:rFonts w:asciiTheme="majorHAnsi" w:hAnsiTheme="majorHAnsi" w:cs="Calibri"/>
          <w:b w:val="0"/>
          <w:bCs w:val="0"/>
          <w:color w:val="000000" w:themeColor="text1"/>
          <w:sz w:val="22"/>
          <w:szCs w:val="22"/>
        </w:rPr>
        <w:t xml:space="preserve"> e/ou </w:t>
      </w:r>
      <w:proofErr w:type="spellStart"/>
      <w:r w:rsidR="0042304F" w:rsidRPr="00C674AD">
        <w:rPr>
          <w:rFonts w:asciiTheme="majorHAnsi" w:hAnsiTheme="majorHAnsi" w:cs="Calibri"/>
          <w:b w:val="0"/>
          <w:bCs w:val="0"/>
          <w:color w:val="000000" w:themeColor="text1"/>
          <w:sz w:val="22"/>
          <w:szCs w:val="22"/>
        </w:rPr>
        <w:t>RRT´s</w:t>
      </w:r>
      <w:proofErr w:type="spellEnd"/>
      <w:r w:rsidR="0042304F" w:rsidRPr="00C674AD">
        <w:rPr>
          <w:rFonts w:asciiTheme="majorHAnsi" w:hAnsiTheme="majorHAnsi" w:cs="Calibri"/>
          <w:b w:val="0"/>
          <w:bCs w:val="0"/>
          <w:color w:val="000000" w:themeColor="text1"/>
          <w:sz w:val="22"/>
          <w:szCs w:val="22"/>
        </w:rPr>
        <w:t>, emitidos em nome das empresas consorciadas e que citem especificamente o percentual de participação, bem como os serviços e respectivas quantidades executadas por cada empresa consorciada, conforme Acórdãos 2.299/2007; 2.036/2008; 2.255/2008; 2.993/2009; 3.131/2011 e 2.898/2012 do TCU.</w:t>
      </w:r>
    </w:p>
    <w:p w:rsidR="0042304F" w:rsidRPr="00C674AD" w:rsidRDefault="00CE08C1" w:rsidP="0042304F">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9.12.5.</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Comprovação de vínculo empregatício de cada profissional técnico que participará da condução dos serviços contratados detentor do(s) Atestado(s) de Capacidade Técnica e da(s) Certidões de Acervo Técnico (CAT) com a empresa licitante, através da apresentação de um dos seguintes documentos: </w:t>
      </w:r>
    </w:p>
    <w:p w:rsidR="0042304F"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Contrato Social da Empresa</w:t>
      </w:r>
    </w:p>
    <w:p w:rsidR="0042304F"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Certidão de Pessoa Jurídica e/ou </w:t>
      </w:r>
      <w:r w:rsidRPr="00C674AD">
        <w:rPr>
          <w:rFonts w:asciiTheme="majorHAnsi" w:hAnsiTheme="majorHAnsi" w:cs="Calibri"/>
          <w:b/>
          <w:bCs/>
          <w:color w:val="000000" w:themeColor="text1"/>
          <w:sz w:val="22"/>
          <w:szCs w:val="22"/>
        </w:rPr>
        <w:t>Anotação de Responsabilidade Técnica – ART e/ou RRT – Registro de Responsabilidade Técnica</w:t>
      </w:r>
      <w:r w:rsidRPr="00C674AD">
        <w:rPr>
          <w:rFonts w:asciiTheme="majorHAnsi" w:hAnsiTheme="majorHAnsi" w:cs="Calibri"/>
          <w:color w:val="000000" w:themeColor="text1"/>
          <w:sz w:val="22"/>
          <w:szCs w:val="22"/>
        </w:rPr>
        <w:t xml:space="preserve">, emitida pelo Conselho Regional de Engenharia e Agronomia – CREA ou Conselho de Arquitetura e Urbanismo – CAU referente </w:t>
      </w:r>
      <w:proofErr w:type="gramStart"/>
      <w:r w:rsidRPr="00C674AD">
        <w:rPr>
          <w:rFonts w:asciiTheme="majorHAnsi" w:hAnsiTheme="majorHAnsi" w:cs="Calibri"/>
          <w:color w:val="000000" w:themeColor="text1"/>
          <w:sz w:val="22"/>
          <w:szCs w:val="22"/>
        </w:rPr>
        <w:t>a</w:t>
      </w:r>
      <w:proofErr w:type="gramEnd"/>
      <w:r w:rsidRPr="00C674AD">
        <w:rPr>
          <w:rFonts w:asciiTheme="majorHAnsi" w:hAnsiTheme="majorHAnsi" w:cs="Calibri"/>
          <w:color w:val="000000" w:themeColor="text1"/>
          <w:sz w:val="22"/>
          <w:szCs w:val="22"/>
        </w:rPr>
        <w:t xml:space="preserve"> atribuição de </w:t>
      </w:r>
      <w:r w:rsidRPr="00C674AD">
        <w:rPr>
          <w:rFonts w:asciiTheme="majorHAnsi" w:hAnsiTheme="majorHAnsi" w:cs="Calibri"/>
          <w:b/>
          <w:bCs/>
          <w:color w:val="000000" w:themeColor="text1"/>
          <w:sz w:val="22"/>
          <w:szCs w:val="22"/>
        </w:rPr>
        <w:t>Cargo e Função;</w:t>
      </w:r>
    </w:p>
    <w:p w:rsidR="00CE08C1" w:rsidRPr="00C674AD" w:rsidRDefault="0042304F" w:rsidP="00340470">
      <w:pPr>
        <w:pStyle w:val="NormalWeb"/>
        <w:numPr>
          <w:ilvl w:val="0"/>
          <w:numId w:val="4"/>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b/>
          <w:bCs/>
          <w:color w:val="000000" w:themeColor="text1"/>
          <w:sz w:val="22"/>
          <w:szCs w:val="22"/>
        </w:rPr>
        <w:t>Ficha de Registro de Empregados</w:t>
      </w:r>
      <w:r w:rsidRPr="00C674AD">
        <w:rPr>
          <w:rFonts w:asciiTheme="majorHAnsi" w:hAnsiTheme="majorHAnsi" w:cs="Calibri"/>
          <w:color w:val="000000" w:themeColor="text1"/>
          <w:sz w:val="22"/>
          <w:szCs w:val="22"/>
        </w:rPr>
        <w:t xml:space="preserve">, autenticada junto a Delegacia Regional do Trabalho – DRT, ou </w:t>
      </w:r>
      <w:r w:rsidRPr="00C674AD">
        <w:rPr>
          <w:rFonts w:asciiTheme="majorHAnsi" w:hAnsiTheme="majorHAnsi" w:cs="Calibri"/>
          <w:b/>
          <w:bCs/>
          <w:color w:val="000000" w:themeColor="text1"/>
          <w:sz w:val="22"/>
          <w:szCs w:val="22"/>
        </w:rPr>
        <w:t>cópia da Carteira de Trabalho</w:t>
      </w:r>
      <w:r w:rsidRPr="00C674AD">
        <w:rPr>
          <w:rFonts w:asciiTheme="majorHAnsi" w:hAnsiTheme="majorHAnsi" w:cs="Calibri"/>
          <w:color w:val="000000" w:themeColor="text1"/>
          <w:sz w:val="22"/>
          <w:szCs w:val="22"/>
        </w:rPr>
        <w:t xml:space="preserve">, ou </w:t>
      </w:r>
      <w:r w:rsidRPr="00C674AD">
        <w:rPr>
          <w:rFonts w:asciiTheme="majorHAnsi" w:hAnsiTheme="majorHAnsi" w:cs="Calibri"/>
          <w:b/>
          <w:bCs/>
          <w:color w:val="000000" w:themeColor="text1"/>
          <w:sz w:val="22"/>
          <w:szCs w:val="22"/>
        </w:rPr>
        <w:t xml:space="preserve">Contrato de Prestação dos Serviços </w:t>
      </w:r>
      <w:r w:rsidRPr="00C674AD">
        <w:rPr>
          <w:rFonts w:asciiTheme="majorHAnsi" w:hAnsiTheme="majorHAnsi" w:cs="Calibri"/>
          <w:color w:val="000000" w:themeColor="text1"/>
          <w:sz w:val="22"/>
          <w:szCs w:val="22"/>
        </w:rPr>
        <w:t>contendo as respectivas anotações do contrato de trabalho</w:t>
      </w:r>
      <w:r w:rsidR="008B4C44" w:rsidRPr="00C674AD">
        <w:rPr>
          <w:rFonts w:asciiTheme="majorHAnsi" w:hAnsiTheme="majorHAnsi" w:cs="Calibri"/>
          <w:color w:val="000000" w:themeColor="text1"/>
          <w:sz w:val="22"/>
          <w:szCs w:val="22"/>
        </w:rPr>
        <w:t>;</w:t>
      </w:r>
    </w:p>
    <w:p w:rsidR="0042304F"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 xml:space="preserve">9.12.6. </w:t>
      </w:r>
      <w:r w:rsidR="0042304F" w:rsidRPr="00C674AD">
        <w:rPr>
          <w:rFonts w:asciiTheme="majorHAnsi" w:hAnsiTheme="majorHAnsi" w:cs="Calibri"/>
          <w:color w:val="000000" w:themeColor="text1"/>
          <w:sz w:val="22"/>
          <w:szCs w:val="22"/>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0042304F" w:rsidRPr="00C674AD">
        <w:rPr>
          <w:rFonts w:asciiTheme="majorHAnsi" w:hAnsiTheme="majorHAnsi" w:cs="Calibri"/>
          <w:color w:val="000000" w:themeColor="text1"/>
          <w:sz w:val="22"/>
          <w:szCs w:val="22"/>
        </w:rPr>
        <w:t>a</w:t>
      </w:r>
      <w:proofErr w:type="gramEnd"/>
      <w:r w:rsidR="0042304F" w:rsidRPr="00C674AD">
        <w:rPr>
          <w:rFonts w:asciiTheme="majorHAnsi" w:hAnsiTheme="majorHAnsi" w:cs="Calibri"/>
          <w:color w:val="000000" w:themeColor="text1"/>
          <w:sz w:val="22"/>
          <w:szCs w:val="22"/>
        </w:rPr>
        <w:t xml:space="preserve"> comprovação de qualificação técnica exigida neste item;</w:t>
      </w:r>
    </w:p>
    <w:p w:rsidR="0042304F"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9.12.7.</w:t>
      </w:r>
      <w:r w:rsidRPr="00C674AD">
        <w:rPr>
          <w:rFonts w:asciiTheme="majorHAnsi" w:hAnsiTheme="majorHAnsi"/>
          <w:color w:val="000000" w:themeColor="text1"/>
          <w:sz w:val="22"/>
          <w:szCs w:val="22"/>
        </w:rPr>
        <w:t xml:space="preserve"> </w:t>
      </w:r>
      <w:r w:rsidR="0042304F" w:rsidRPr="00C674AD">
        <w:rPr>
          <w:rFonts w:asciiTheme="majorHAnsi" w:hAnsiTheme="majorHAnsi" w:cs="Calibri"/>
          <w:color w:val="000000" w:themeColor="text1"/>
          <w:sz w:val="22"/>
          <w:szCs w:val="22"/>
        </w:rPr>
        <w:t xml:space="preserve">Não será permitido apresentar comprovação de vínculo de um mesmo profissional em mais de uma licitante, </w:t>
      </w:r>
      <w:proofErr w:type="gramStart"/>
      <w:r w:rsidR="0042304F" w:rsidRPr="00C674AD">
        <w:rPr>
          <w:rFonts w:asciiTheme="majorHAnsi" w:hAnsiTheme="majorHAnsi" w:cs="Calibri"/>
          <w:color w:val="000000" w:themeColor="text1"/>
          <w:sz w:val="22"/>
          <w:szCs w:val="22"/>
        </w:rPr>
        <w:t>sob pena</w:t>
      </w:r>
      <w:proofErr w:type="gramEnd"/>
      <w:r w:rsidR="0042304F" w:rsidRPr="00C674AD">
        <w:rPr>
          <w:rFonts w:asciiTheme="majorHAnsi" w:hAnsiTheme="majorHAnsi" w:cs="Calibri"/>
          <w:color w:val="000000" w:themeColor="text1"/>
          <w:sz w:val="22"/>
          <w:szCs w:val="22"/>
        </w:rPr>
        <w:t xml:space="preserve"> de inabilitação de ambas.</w:t>
      </w:r>
    </w:p>
    <w:p w:rsidR="00CE08C1"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9.12.8.</w:t>
      </w:r>
      <w:r w:rsidRPr="00C674AD">
        <w:rPr>
          <w:rFonts w:asciiTheme="majorHAnsi" w:hAnsiTheme="majorHAnsi"/>
          <w:color w:val="000000" w:themeColor="text1"/>
          <w:sz w:val="22"/>
          <w:szCs w:val="22"/>
        </w:rPr>
        <w:t xml:space="preserve"> </w:t>
      </w:r>
      <w:r w:rsidR="0042304F" w:rsidRPr="00C674AD">
        <w:rPr>
          <w:rFonts w:asciiTheme="majorHAnsi" w:hAnsiTheme="majorHAnsi" w:cs="Calibri"/>
          <w:b/>
          <w:bCs/>
          <w:color w:val="000000" w:themeColor="text1"/>
          <w:sz w:val="22"/>
          <w:szCs w:val="22"/>
        </w:rPr>
        <w:t>Declaração de visita</w:t>
      </w:r>
      <w:r w:rsidR="0042304F" w:rsidRPr="00C674AD">
        <w:rPr>
          <w:rFonts w:asciiTheme="majorHAnsi" w:hAnsiTheme="majorHAnsi" w:cs="Calibri"/>
          <w:color w:val="000000" w:themeColor="text1"/>
          <w:sz w:val="22"/>
          <w:szCs w:val="22"/>
        </w:rPr>
        <w:t>, assinada pelo Representante Legal da empresa afirmando que visitou o local das obras, e de que tomou conhecimento de todos os serviços a serem realizados e de que conhece as condições do imóvel a ser restaurado, ou de dispensa da visita técnica, porém, isentando o Município de qualquer responsabilidade por eventuais erros na composição da proposta de preços ou pela falta de informações, ou pela não realização da visita, sendo este motivo não reconhecido para solicitação futura de reequilíbrio contratual em caso de contratação.</w:t>
      </w:r>
    </w:p>
    <w:p w:rsidR="008B4C44" w:rsidRPr="00C674AD" w:rsidRDefault="00CE08C1" w:rsidP="008B4C44">
      <w:pPr>
        <w:pStyle w:val="NormalWeb"/>
        <w:spacing w:before="0" w:beforeAutospacing="0" w:after="0" w:afterAutospacing="0"/>
        <w:jc w:val="both"/>
        <w:rPr>
          <w:rFonts w:asciiTheme="majorHAnsi" w:hAnsiTheme="majorHAnsi"/>
          <w:color w:val="000000" w:themeColor="text1"/>
          <w:sz w:val="22"/>
          <w:szCs w:val="22"/>
        </w:rPr>
      </w:pPr>
      <w:r w:rsidRPr="00C674AD">
        <w:rPr>
          <w:rFonts w:asciiTheme="majorHAnsi" w:hAnsiTheme="majorHAnsi"/>
          <w:b/>
          <w:color w:val="000000" w:themeColor="text1"/>
          <w:sz w:val="22"/>
          <w:szCs w:val="22"/>
        </w:rPr>
        <w:t>9.12.9.</w:t>
      </w:r>
      <w:r w:rsidRPr="00C674AD">
        <w:rPr>
          <w:rFonts w:asciiTheme="majorHAnsi" w:hAnsiTheme="majorHAnsi"/>
          <w:color w:val="000000" w:themeColor="text1"/>
          <w:sz w:val="22"/>
          <w:szCs w:val="22"/>
        </w:rPr>
        <w:t xml:space="preserve"> </w:t>
      </w:r>
      <w:r w:rsidR="008B4C44" w:rsidRPr="00C674AD">
        <w:rPr>
          <w:rFonts w:asciiTheme="majorHAnsi" w:hAnsiTheme="majorHAnsi" w:cs="Calibri"/>
          <w:b/>
          <w:bCs/>
          <w:i/>
          <w:iCs/>
          <w:color w:val="000000" w:themeColor="text1"/>
          <w:sz w:val="22"/>
          <w:szCs w:val="22"/>
          <w:u w:val="single"/>
        </w:rPr>
        <w:t>Importância da visita técnica:</w:t>
      </w:r>
      <w:r w:rsidR="008B4C44" w:rsidRPr="00C674AD">
        <w:rPr>
          <w:rFonts w:asciiTheme="majorHAnsi" w:hAnsiTheme="majorHAnsi" w:cs="Calibri"/>
          <w:b/>
          <w:bCs/>
          <w:color w:val="000000" w:themeColor="text1"/>
          <w:sz w:val="22"/>
          <w:szCs w:val="22"/>
        </w:rPr>
        <w:t xml:space="preserve"> </w:t>
      </w:r>
      <w:r w:rsidR="008B4C44" w:rsidRPr="00C674AD">
        <w:rPr>
          <w:rFonts w:asciiTheme="majorHAnsi" w:hAnsiTheme="majorHAnsi" w:cs="Calibri"/>
          <w:color w:val="000000" w:themeColor="text1"/>
          <w:sz w:val="22"/>
          <w:szCs w:val="22"/>
        </w:rPr>
        <w:t>a visita ao local da obra é fundamental pelos seguintes motivos:</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t>- Conhecimento das características e condições atuais da edificação a ser restaurada e sua localização.</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lastRenderedPageBreak/>
        <w:t>- Confirmação da compatibilidade do projeto, memorial descritivo e planilha orçamentária, anexos do edital, para elaboração da proposta definitiva, possibilitando esclarecer qualquer dúvida ou apontar qualquer divergência ou falta de informações diretamente com os técnicos da Secretaria de Planejamento e Meio Ambiente, antes da data de abertura da licitação, uma vez que não será aceito qualquer pedido de reclamação ou solicitação de aditivos nesse sentido, após a data de recebimentos das propostas.</w:t>
      </w:r>
    </w:p>
    <w:p w:rsidR="008B4C44" w:rsidRPr="008B4C44" w:rsidRDefault="008B4C44" w:rsidP="008B4C44">
      <w:pPr>
        <w:jc w:val="both"/>
        <w:rPr>
          <w:rFonts w:asciiTheme="majorHAnsi" w:eastAsia="Times New Roman" w:hAnsiTheme="majorHAnsi" w:cs="Times New Roman"/>
          <w:color w:val="000000" w:themeColor="text1"/>
          <w:sz w:val="22"/>
          <w:szCs w:val="22"/>
        </w:rPr>
      </w:pPr>
      <w:r w:rsidRPr="008B4C44">
        <w:rPr>
          <w:rFonts w:asciiTheme="majorHAnsi" w:eastAsia="Times New Roman" w:hAnsiTheme="majorHAnsi" w:cs="Calibri"/>
          <w:color w:val="000000" w:themeColor="text1"/>
          <w:sz w:val="22"/>
          <w:szCs w:val="22"/>
        </w:rPr>
        <w:t>- Frequentes pedidos de aditivos de acréscimo, inexecução, lentidão e paralisação de obras anteriores, devido a problemas técnicos apontados pelas empresas contratadas, após a assinatura do contrato, os quais deveriam ter sido constatados e apontados na época oportuna, antes da apresentação das propostas.</w:t>
      </w:r>
    </w:p>
    <w:p w:rsidR="008B4C44" w:rsidRPr="00C674AD" w:rsidRDefault="008B4C44" w:rsidP="00AB306D">
      <w:pPr>
        <w:widowControl w:val="0"/>
        <w:jc w:val="both"/>
        <w:rPr>
          <w:rFonts w:asciiTheme="majorHAnsi" w:eastAsia="Times New Roman" w:hAnsiTheme="majorHAnsi" w:cs="Times New Roman"/>
          <w:color w:val="000000" w:themeColor="text1"/>
          <w:sz w:val="22"/>
          <w:szCs w:val="22"/>
        </w:rPr>
      </w:pPr>
    </w:p>
    <w:p w:rsidR="00CE08C1" w:rsidRPr="00C674AD" w:rsidRDefault="00CE08C1" w:rsidP="00AB306D">
      <w:pPr>
        <w:widowControl w:val="0"/>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10. DO ENCAMINHAMENTO DA PROPOSTA VENCEDORA.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80315F">
      <w:pPr>
        <w:pBdr>
          <w:top w:val="nil"/>
          <w:left w:val="nil"/>
          <w:bottom w:val="nil"/>
          <w:right w:val="nil"/>
          <w:between w:val="nil"/>
        </w:pBdr>
        <w:tabs>
          <w:tab w:val="left" w:pos="0"/>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10.1.</w:t>
      </w:r>
      <w:r w:rsidRPr="00C674AD">
        <w:rPr>
          <w:rFonts w:asciiTheme="majorHAnsi" w:eastAsia="Times New Roman" w:hAnsiTheme="majorHAnsi" w:cs="Times New Roman"/>
          <w:color w:val="000000" w:themeColor="text1"/>
          <w:sz w:val="22"/>
          <w:szCs w:val="22"/>
        </w:rPr>
        <w:t xml:space="preserve"> A proposta final do licitante declarado vencedor deverá ser encaminhada no prazo de</w:t>
      </w:r>
      <w:r w:rsidRPr="00C674AD">
        <w:rPr>
          <w:rFonts w:asciiTheme="majorHAnsi" w:eastAsia="Times New Roman" w:hAnsiTheme="majorHAnsi" w:cs="Times New Roman"/>
          <w:b/>
          <w:color w:val="000000" w:themeColor="text1"/>
          <w:sz w:val="22"/>
          <w:szCs w:val="22"/>
        </w:rPr>
        <w:t xml:space="preserve"> 12 HORAS</w:t>
      </w:r>
      <w:r w:rsidRPr="00C674AD">
        <w:rPr>
          <w:rFonts w:asciiTheme="majorHAnsi" w:eastAsia="Times New Roman" w:hAnsiTheme="majorHAnsi" w:cs="Times New Roman"/>
          <w:color w:val="000000" w:themeColor="text1"/>
          <w:sz w:val="22"/>
          <w:szCs w:val="22"/>
        </w:rPr>
        <w:t xml:space="preserve"> a contar da solicitação do Agente de Contratação no sistema eletrônico e deverá:</w:t>
      </w:r>
      <w:r w:rsidR="0080315F">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ser assinada pelo licita</w:t>
      </w:r>
      <w:r w:rsidR="00253B80" w:rsidRPr="00C674AD">
        <w:rPr>
          <w:rFonts w:asciiTheme="majorHAnsi" w:eastAsia="Times New Roman" w:hAnsiTheme="majorHAnsi" w:cs="Times New Roman"/>
          <w:color w:val="000000" w:themeColor="text1"/>
          <w:sz w:val="22"/>
          <w:szCs w:val="22"/>
        </w:rPr>
        <w:t>nte ou seu representante legal;</w:t>
      </w:r>
      <w:r w:rsidR="0080315F">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Conter a indicação do banco, número da conta e agência do licitante ve</w:t>
      </w:r>
      <w:r w:rsidR="00253B80" w:rsidRPr="00C674AD">
        <w:rPr>
          <w:rFonts w:asciiTheme="majorHAnsi" w:eastAsia="Times New Roman" w:hAnsiTheme="majorHAnsi" w:cs="Times New Roman"/>
          <w:color w:val="000000" w:themeColor="text1"/>
          <w:sz w:val="22"/>
          <w:szCs w:val="22"/>
        </w:rPr>
        <w:t>ncedor, para fins de pagamento.</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10.4. </w:t>
      </w:r>
      <w:r w:rsidRPr="00C674AD">
        <w:rPr>
          <w:rFonts w:asciiTheme="majorHAnsi" w:eastAsia="Times New Roman" w:hAnsiTheme="majorHAnsi" w:cs="Times New Roman"/>
          <w:color w:val="000000" w:themeColor="text1"/>
          <w:sz w:val="22"/>
          <w:szCs w:val="22"/>
        </w:rPr>
        <w:t>Os preços devem ser expressos em moeda corrente nacional, o valor unitário em algarismos e o valor global em algarismos e por extenso.</w:t>
      </w:r>
    </w:p>
    <w:p w:rsidR="00CE08C1" w:rsidRPr="00C674AD" w:rsidRDefault="00CE08C1" w:rsidP="00253B80">
      <w:pPr>
        <w:tabs>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10.4.1. </w:t>
      </w:r>
      <w:r w:rsidRPr="00C674AD">
        <w:rPr>
          <w:rFonts w:asciiTheme="majorHAnsi" w:eastAsia="Times New Roman" w:hAnsiTheme="majorHAnsi" w:cs="Times New Roman"/>
          <w:color w:val="000000" w:themeColor="text1"/>
          <w:sz w:val="22"/>
          <w:szCs w:val="22"/>
        </w:rPr>
        <w:t>Ocorrendo divergência entre os preços unitários e o preço global, prevalecerão os primeiros; no caso de divergência entre os valores numéricos e os valores expressos por exten</w:t>
      </w:r>
      <w:r w:rsidR="00253B80" w:rsidRPr="00C674AD">
        <w:rPr>
          <w:rFonts w:asciiTheme="majorHAnsi" w:eastAsia="Times New Roman" w:hAnsiTheme="majorHAnsi" w:cs="Times New Roman"/>
          <w:color w:val="000000" w:themeColor="text1"/>
          <w:sz w:val="22"/>
          <w:szCs w:val="22"/>
        </w:rPr>
        <w:t>so, prevalecerão estes últimos.</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11. DOS RECURSOS.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814998"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11.1.</w:t>
      </w:r>
      <w:r w:rsidRPr="00C674AD">
        <w:rPr>
          <w:rFonts w:asciiTheme="majorHAnsi" w:eastAsia="Times New Roman" w:hAnsiTheme="majorHAnsi" w:cs="Times New Roman"/>
          <w:color w:val="000000" w:themeColor="text1"/>
          <w:sz w:val="22"/>
          <w:szCs w:val="22"/>
        </w:rPr>
        <w:t xml:space="preserve"> </w:t>
      </w:r>
      <w:r w:rsidR="00814998">
        <w:rPr>
          <w:rFonts w:asciiTheme="majorHAnsi" w:eastAsia="Times New Roman" w:hAnsiTheme="majorHAnsi" w:cs="Times New Roman"/>
          <w:color w:val="000000" w:themeColor="text1"/>
          <w:sz w:val="22"/>
          <w:szCs w:val="22"/>
        </w:rPr>
        <w:t>A interposição de recurso referente ao julgamento das propostas, à habilitação ou inabilitação de licitante, à anulação ou revogação da licitação, observará o disposto no art. 165 da Lei nº 14.133, de 2021;</w:t>
      </w:r>
    </w:p>
    <w:p w:rsidR="00814998" w:rsidRDefault="0081499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11.2 O prazo recursal é de 03 (três) dias úteis, contados da data de </w:t>
      </w:r>
      <w:r w:rsidR="00525C85">
        <w:rPr>
          <w:rFonts w:asciiTheme="majorHAnsi" w:eastAsia="Times New Roman" w:hAnsiTheme="majorHAnsi" w:cs="Times New Roman"/>
          <w:color w:val="000000" w:themeColor="text1"/>
          <w:sz w:val="22"/>
          <w:szCs w:val="22"/>
        </w:rPr>
        <w:t>manifestação de recursos que será aberto no sistema BLL pelo prazo de 01 (uma) hora.</w:t>
      </w:r>
    </w:p>
    <w:p w:rsidR="00814998" w:rsidRDefault="00814998"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11.3 Quando o recurso apresentado impugnar o julgamento das propostas ou do ato de habilitação ou inabilitação do licitante, a intenção de recorrer deverá ser manifestada imediatamente,</w:t>
      </w:r>
      <w:r w:rsidR="00525C85">
        <w:rPr>
          <w:rFonts w:asciiTheme="majorHAnsi" w:eastAsia="Times New Roman" w:hAnsiTheme="majorHAnsi" w:cs="Times New Roman"/>
          <w:color w:val="000000" w:themeColor="text1"/>
          <w:sz w:val="22"/>
          <w:szCs w:val="22"/>
        </w:rPr>
        <w:t xml:space="preserve"> prazo de 01 (uma) hora</w:t>
      </w:r>
      <w:r>
        <w:rPr>
          <w:rFonts w:asciiTheme="majorHAnsi" w:eastAsia="Times New Roman" w:hAnsiTheme="majorHAnsi" w:cs="Times New Roman"/>
          <w:color w:val="000000" w:themeColor="text1"/>
          <w:sz w:val="22"/>
          <w:szCs w:val="22"/>
        </w:rPr>
        <w:t xml:space="preserve"> </w:t>
      </w:r>
      <w:proofErr w:type="gramStart"/>
      <w:r>
        <w:rPr>
          <w:rFonts w:asciiTheme="majorHAnsi" w:eastAsia="Times New Roman" w:hAnsiTheme="majorHAnsi" w:cs="Times New Roman"/>
          <w:color w:val="000000" w:themeColor="text1"/>
          <w:sz w:val="22"/>
          <w:szCs w:val="22"/>
        </w:rPr>
        <w:t>sob pena</w:t>
      </w:r>
      <w:proofErr w:type="gramEnd"/>
      <w:r>
        <w:rPr>
          <w:rFonts w:asciiTheme="majorHAnsi" w:eastAsia="Times New Roman" w:hAnsiTheme="majorHAnsi" w:cs="Times New Roman"/>
          <w:color w:val="000000" w:themeColor="text1"/>
          <w:sz w:val="22"/>
          <w:szCs w:val="22"/>
        </w:rPr>
        <w:t xml:space="preserve"> de preclusão. </w:t>
      </w:r>
    </w:p>
    <w:p w:rsidR="00A24D7F" w:rsidRDefault="00A24D7F"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11.4 Na hipótese de adoção de inversão de fases prevista no §1º do art. 17 da Lei nº 14.133, de 2021, o prazo para apresentação das razões recursais será iniciado na data de intimação da ata de julgamento. </w:t>
      </w:r>
    </w:p>
    <w:p w:rsidR="00A24D7F" w:rsidRDefault="00A24D7F"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11.5 Os recursos deverão ser encaminhados em campo próprio do sistema, dirigido à autoridade que tiver editado o ato ou proferido a decisão recorrida, a qual poderá reconsiderar sua decisão no prazo de 03 (três) dias úteis, ou, nesse mesmo prazo, encaminhar recurso para a autoridade superior, a qual deverá proferir sua decisão no pr</w:t>
      </w:r>
      <w:r w:rsidR="00561722">
        <w:rPr>
          <w:rFonts w:asciiTheme="majorHAnsi" w:eastAsia="Times New Roman" w:hAnsiTheme="majorHAnsi" w:cs="Times New Roman"/>
          <w:color w:val="000000" w:themeColor="text1"/>
          <w:sz w:val="22"/>
          <w:szCs w:val="22"/>
        </w:rPr>
        <w:t>azo de 10 (dez)</w:t>
      </w:r>
      <w:r>
        <w:rPr>
          <w:rFonts w:asciiTheme="majorHAnsi" w:eastAsia="Times New Roman" w:hAnsiTheme="majorHAnsi" w:cs="Times New Roman"/>
          <w:color w:val="000000" w:themeColor="text1"/>
          <w:sz w:val="22"/>
          <w:szCs w:val="22"/>
        </w:rPr>
        <w:t xml:space="preserve"> dias úteis, contado do recebimento dos autos. </w:t>
      </w:r>
    </w:p>
    <w:p w:rsidR="00CE08C1"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11.6 Os recursos interpostos fora do prazo não serão reconhecidos. </w:t>
      </w:r>
    </w:p>
    <w:p w:rsidR="00561722"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11.7 O prazo para apresentação de contrarrazões ao recurso pelos demais licitantes</w:t>
      </w:r>
      <w:proofErr w:type="gramStart"/>
      <w:r>
        <w:rPr>
          <w:rFonts w:asciiTheme="majorHAnsi" w:eastAsia="Times New Roman" w:hAnsiTheme="majorHAnsi" w:cs="Times New Roman"/>
          <w:color w:val="000000" w:themeColor="text1"/>
          <w:sz w:val="22"/>
          <w:szCs w:val="22"/>
        </w:rPr>
        <w:t xml:space="preserve">  </w:t>
      </w:r>
      <w:proofErr w:type="gramEnd"/>
      <w:r>
        <w:rPr>
          <w:rFonts w:asciiTheme="majorHAnsi" w:eastAsia="Times New Roman" w:hAnsiTheme="majorHAnsi" w:cs="Times New Roman"/>
          <w:color w:val="000000" w:themeColor="text1"/>
          <w:sz w:val="22"/>
          <w:szCs w:val="22"/>
        </w:rPr>
        <w:t xml:space="preserve">será de 03 (três) dias úteis, contados da data da intimação pessoal ou da divulgação da interposição do recurso, assegurada a vista imediata dos elementos indispensáveis à defesa de seus interesses. </w:t>
      </w:r>
    </w:p>
    <w:p w:rsidR="00561722" w:rsidRDefault="00561722"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lastRenderedPageBreak/>
        <w:t xml:space="preserve">11.8 O recurso e o pedido de reconsideração terão efeito suspensivo </w:t>
      </w:r>
      <w:r w:rsidR="003B629A">
        <w:rPr>
          <w:rFonts w:asciiTheme="majorHAnsi" w:eastAsia="Times New Roman" w:hAnsiTheme="majorHAnsi" w:cs="Times New Roman"/>
          <w:color w:val="000000" w:themeColor="text1"/>
          <w:sz w:val="22"/>
          <w:szCs w:val="22"/>
        </w:rPr>
        <w:t>do ato ou da decisão recorrida até que sobrevenha decisão final da autoridade competente.</w:t>
      </w:r>
    </w:p>
    <w:p w:rsidR="003B629A" w:rsidRDefault="003B629A"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11.9 O acolhimento do recurso invalida tão somente os atos insuscetíveis de aproveitamento. </w:t>
      </w:r>
    </w:p>
    <w:p w:rsidR="003B629A" w:rsidRPr="00C674AD" w:rsidRDefault="003B629A" w:rsidP="00253B8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 xml:space="preserve">11.10 Da decisão em grau de recurso </w:t>
      </w:r>
      <w:proofErr w:type="gramStart"/>
      <w:r>
        <w:rPr>
          <w:rFonts w:asciiTheme="majorHAnsi" w:eastAsia="Times New Roman" w:hAnsiTheme="majorHAnsi" w:cs="Times New Roman"/>
          <w:color w:val="000000" w:themeColor="text1"/>
          <w:sz w:val="22"/>
          <w:szCs w:val="22"/>
        </w:rPr>
        <w:t>dar-se-á</w:t>
      </w:r>
      <w:proofErr w:type="gramEnd"/>
      <w:r>
        <w:rPr>
          <w:rFonts w:asciiTheme="majorHAnsi" w:eastAsia="Times New Roman" w:hAnsiTheme="majorHAnsi" w:cs="Times New Roman"/>
          <w:color w:val="000000" w:themeColor="text1"/>
          <w:sz w:val="22"/>
          <w:szCs w:val="22"/>
        </w:rPr>
        <w:t xml:space="preserve"> conhecimento através do sistema e site da prefeitura.</w:t>
      </w:r>
    </w:p>
    <w:p w:rsidR="00CE08C1" w:rsidRPr="00C674AD" w:rsidRDefault="00CE08C1"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 DA REABERTURA DA SESSÃO PÚBLICA.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253B80">
      <w:pPr>
        <w:pBdr>
          <w:top w:val="nil"/>
          <w:left w:val="nil"/>
          <w:bottom w:val="nil"/>
          <w:right w:val="nil"/>
          <w:between w:val="nil"/>
        </w:pBdr>
        <w:tabs>
          <w:tab w:val="left" w:pos="567"/>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12.1.</w:t>
      </w:r>
      <w:r w:rsidRPr="00C674AD">
        <w:rPr>
          <w:rFonts w:asciiTheme="majorHAnsi" w:eastAsia="Times New Roman" w:hAnsiTheme="majorHAnsi" w:cs="Times New Roman"/>
          <w:color w:val="000000" w:themeColor="text1"/>
          <w:sz w:val="22"/>
          <w:szCs w:val="22"/>
        </w:rPr>
        <w:t xml:space="preserve"> A sessão pública poderá ser reaberta:</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12.1.1. </w:t>
      </w:r>
      <w:r w:rsidRPr="00C674AD">
        <w:rPr>
          <w:rFonts w:asciiTheme="majorHAnsi" w:eastAsia="Times New Roman" w:hAnsiTheme="majorHAnsi" w:cs="Times New Roman"/>
          <w:color w:val="000000" w:themeColor="text1"/>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12.1.2.</w:t>
      </w:r>
      <w:r w:rsidRPr="00C674AD">
        <w:rPr>
          <w:rFonts w:asciiTheme="majorHAnsi" w:eastAsia="Times New Roman" w:hAnsiTheme="majorHAnsi" w:cs="Times New Roman"/>
          <w:color w:val="000000" w:themeColor="text1"/>
          <w:sz w:val="22"/>
          <w:szCs w:val="22"/>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E08C1" w:rsidRPr="00C674AD" w:rsidRDefault="00CE08C1" w:rsidP="00253B80">
      <w:pPr>
        <w:pBdr>
          <w:top w:val="nil"/>
          <w:left w:val="nil"/>
          <w:bottom w:val="nil"/>
          <w:right w:val="nil"/>
          <w:between w:val="nil"/>
        </w:pBdr>
        <w:tabs>
          <w:tab w:val="left" w:pos="567"/>
          <w:tab w:val="left" w:pos="709"/>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12.2. </w:t>
      </w:r>
      <w:r w:rsidRPr="00C674AD">
        <w:rPr>
          <w:rFonts w:asciiTheme="majorHAnsi" w:eastAsia="Times New Roman" w:hAnsiTheme="majorHAnsi" w:cs="Times New Roman"/>
          <w:color w:val="000000" w:themeColor="text1"/>
          <w:sz w:val="22"/>
          <w:szCs w:val="22"/>
        </w:rPr>
        <w:t>Todos os licitantes remanescentes deverão ser convocados para acompanhar a sessão reaberta.</w:t>
      </w:r>
    </w:p>
    <w:p w:rsidR="00CE08C1" w:rsidRPr="00C674AD" w:rsidRDefault="00CE08C1" w:rsidP="00253B80">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12.2.1.</w:t>
      </w:r>
      <w:r w:rsidRPr="00C674AD">
        <w:rPr>
          <w:rFonts w:asciiTheme="majorHAnsi" w:eastAsia="Times New Roman" w:hAnsiTheme="majorHAnsi" w:cs="Times New Roman"/>
          <w:color w:val="000000" w:themeColor="text1"/>
          <w:sz w:val="22"/>
          <w:szCs w:val="22"/>
        </w:rPr>
        <w:t xml:space="preserve"> A convocação se dará por meio do sistema eletrônico (“chat”), ou e-mail, ou de acordo com a fase do procedimento licitatório.</w:t>
      </w:r>
    </w:p>
    <w:p w:rsidR="00CE08C1" w:rsidRPr="00C674AD" w:rsidRDefault="00CE08C1" w:rsidP="00AB306D">
      <w:pPr>
        <w:pBdr>
          <w:top w:val="nil"/>
          <w:left w:val="nil"/>
          <w:bottom w:val="nil"/>
          <w:right w:val="nil"/>
          <w:between w:val="nil"/>
        </w:pBdr>
        <w:tabs>
          <w:tab w:val="left" w:pos="567"/>
          <w:tab w:val="left" w:pos="993"/>
          <w:tab w:val="left" w:pos="184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12.2.2.</w:t>
      </w:r>
      <w:r w:rsidRPr="00C674AD">
        <w:rPr>
          <w:rFonts w:asciiTheme="majorHAnsi" w:eastAsia="Times New Roman" w:hAnsiTheme="majorHAnsi" w:cs="Times New Roman"/>
          <w:color w:val="000000" w:themeColor="text1"/>
          <w:sz w:val="22"/>
          <w:szCs w:val="22"/>
        </w:rPr>
        <w:t xml:space="preserve"> A convocação feita por e-mail dar-se-á de acordo com os dados contidos no </w:t>
      </w:r>
      <w:r w:rsidRPr="00C674AD">
        <w:rPr>
          <w:rFonts w:asciiTheme="majorHAnsi" w:eastAsia="Times New Roman" w:hAnsiTheme="majorHAnsi" w:cs="Times New Roman"/>
          <w:b/>
          <w:color w:val="000000" w:themeColor="text1"/>
          <w:sz w:val="22"/>
          <w:szCs w:val="22"/>
        </w:rPr>
        <w:t>CADASTRO DO PORTAL BLL COMPRAS,</w:t>
      </w:r>
      <w:r w:rsidRPr="00C674AD">
        <w:rPr>
          <w:rFonts w:asciiTheme="majorHAnsi" w:eastAsia="Times New Roman" w:hAnsiTheme="majorHAnsi" w:cs="Times New Roman"/>
          <w:color w:val="000000" w:themeColor="text1"/>
          <w:sz w:val="22"/>
          <w:szCs w:val="22"/>
        </w:rPr>
        <w:t xml:space="preserve"> sendo responsabilidade do licitante manter seus dados cadastrais atualizados.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13. DA ADJUDICAÇÃO E HOMOLOGAÇÃO.</w:t>
      </w:r>
    </w:p>
    <w:p w:rsidR="00CE08C1" w:rsidRPr="00C674AD" w:rsidRDefault="00CE08C1"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tabs>
          <w:tab w:val="left" w:pos="284"/>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13.1. </w:t>
      </w:r>
      <w:r w:rsidRPr="00C674AD">
        <w:rPr>
          <w:rFonts w:asciiTheme="majorHAnsi" w:eastAsia="Times New Roman" w:hAnsiTheme="majorHAnsi" w:cs="Times New Roman"/>
          <w:color w:val="000000" w:themeColor="text1"/>
          <w:sz w:val="22"/>
          <w:szCs w:val="22"/>
        </w:rPr>
        <w:t xml:space="preserve">Julgados os recursos, constatada a regularidade dos atos praticados, a Autoridade Superior adjudica e homologa a licitação. </w:t>
      </w:r>
    </w:p>
    <w:p w:rsidR="00CE08C1" w:rsidRPr="00C674AD" w:rsidRDefault="00CE08C1" w:rsidP="00AB306D">
      <w:pPr>
        <w:pBdr>
          <w:top w:val="nil"/>
          <w:left w:val="nil"/>
          <w:bottom w:val="nil"/>
          <w:right w:val="nil"/>
          <w:between w:val="nil"/>
        </w:pBdr>
        <w:tabs>
          <w:tab w:val="left" w:pos="993"/>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14. DA GARANTIA DE EXECUÇÃO.</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D74E4B" w:rsidRPr="00C674AD" w:rsidRDefault="00D74E4B" w:rsidP="00340470">
      <w:pPr>
        <w:pStyle w:val="NormalWeb"/>
        <w:numPr>
          <w:ilvl w:val="1"/>
          <w:numId w:val="5"/>
        </w:numPr>
        <w:tabs>
          <w:tab w:val="left" w:pos="284"/>
        </w:tabs>
        <w:spacing w:before="0" w:beforeAutospacing="0" w:after="0" w:afterAutospacing="0"/>
        <w:ind w:left="0"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A contratada prestará garantia no valor correspondente a 5% (cinco por cento) do valor do Contrato, nas modalidades definidas no Art. 96, §1º, da Lei nº 14.133/2021. Caberá à contratada manter a validade da garantia durante o período de vigência contratual, renovando ou reforçando-a conforme necessário.</w:t>
      </w:r>
    </w:p>
    <w:p w:rsidR="00D74E4B" w:rsidRPr="00C674AD" w:rsidRDefault="00D74E4B" w:rsidP="00340470">
      <w:pPr>
        <w:pStyle w:val="NormalWeb"/>
        <w:numPr>
          <w:ilvl w:val="1"/>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CAUÇÃO EM DINHEIRO OU TÍTULOS DA DÍVIDA PÚBLICA, conforme inciso I do § 1º do Art. 96 da Lei nº 14.133/2021. </w:t>
      </w:r>
    </w:p>
    <w:p w:rsidR="00D74E4B" w:rsidRPr="00C674AD" w:rsidRDefault="00D74E4B" w:rsidP="00340470">
      <w:pPr>
        <w:pStyle w:val="NormalWeb"/>
        <w:numPr>
          <w:ilvl w:val="2"/>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A garantia em dinheiro deverá ser efetuada mediante depósito bancário em favor do Município de Ponte Serrada. </w:t>
      </w:r>
    </w:p>
    <w:p w:rsidR="00D74E4B" w:rsidRPr="00C674AD" w:rsidRDefault="00D74E4B" w:rsidP="00340470">
      <w:pPr>
        <w:pStyle w:val="NormalWeb"/>
        <w:numPr>
          <w:ilvl w:val="2"/>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Se a caução for prestada em título da dívida pública, deve este ter sido emitido sob a forma escritural, mediante registro em sistema centralizado de liquidação e custódia autorizada pelo Banco Central do Brasil e avaliado pelo seu valor econômico, conforme definido pelo Ministério da Fazenda. </w:t>
      </w:r>
    </w:p>
    <w:p w:rsidR="00D74E4B" w:rsidRPr="00C674AD" w:rsidRDefault="00D74E4B" w:rsidP="00340470">
      <w:pPr>
        <w:pStyle w:val="NormalWeb"/>
        <w:numPr>
          <w:ilvl w:val="1"/>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FIANÇA BANCÁRIA emitida por banco ou instituição financeira devidamente autorizada a operar no País pelo Banco Central do Brasil e deverá conter: </w:t>
      </w:r>
    </w:p>
    <w:p w:rsidR="00D74E4B" w:rsidRPr="00C674AD" w:rsidRDefault="00D74E4B" w:rsidP="00D74E4B">
      <w:pPr>
        <w:pStyle w:val="NormalWeb"/>
        <w:tabs>
          <w:tab w:val="left" w:pos="284"/>
        </w:tabs>
        <w:spacing w:before="0" w:beforeAutospacing="0" w:after="0" w:afterAutospacing="0"/>
        <w:ind w:right="23"/>
        <w:jc w:val="both"/>
        <w:rPr>
          <w:rFonts w:asciiTheme="majorHAnsi" w:hAnsiTheme="majorHAnsi"/>
          <w:color w:val="000000" w:themeColor="text1"/>
          <w:sz w:val="22"/>
          <w:szCs w:val="22"/>
        </w:rPr>
      </w:pPr>
      <w:r w:rsidRPr="00C674AD">
        <w:rPr>
          <w:rFonts w:asciiTheme="majorHAnsi" w:hAnsiTheme="majorHAnsi" w:cs="Calibri"/>
          <w:b/>
          <w:bCs/>
          <w:color w:val="000000" w:themeColor="text1"/>
          <w:sz w:val="22"/>
          <w:szCs w:val="22"/>
        </w:rPr>
        <w:t>a)</w:t>
      </w:r>
      <w:r w:rsidRPr="00C674AD">
        <w:rPr>
          <w:rFonts w:asciiTheme="majorHAnsi" w:hAnsiTheme="majorHAnsi" w:cs="Calibri"/>
          <w:color w:val="000000" w:themeColor="text1"/>
          <w:sz w:val="22"/>
          <w:szCs w:val="22"/>
        </w:rPr>
        <w:t xml:space="preserve"> Prazo de validade, que deverá corresponder ao período de vigência do contrato; </w:t>
      </w:r>
    </w:p>
    <w:p w:rsidR="00D74E4B" w:rsidRPr="00C674AD" w:rsidRDefault="00D74E4B" w:rsidP="00D74E4B">
      <w:pPr>
        <w:pStyle w:val="NormalWeb"/>
        <w:tabs>
          <w:tab w:val="left" w:pos="284"/>
        </w:tabs>
        <w:spacing w:before="0" w:beforeAutospacing="0" w:after="0" w:afterAutospacing="0"/>
        <w:ind w:right="23"/>
        <w:jc w:val="both"/>
        <w:rPr>
          <w:rFonts w:asciiTheme="majorHAnsi" w:hAnsiTheme="majorHAnsi"/>
          <w:color w:val="000000" w:themeColor="text1"/>
          <w:sz w:val="22"/>
          <w:szCs w:val="22"/>
        </w:rPr>
      </w:pPr>
      <w:r w:rsidRPr="00C674AD">
        <w:rPr>
          <w:rFonts w:asciiTheme="majorHAnsi" w:hAnsiTheme="majorHAnsi" w:cs="Calibri"/>
          <w:b/>
          <w:bCs/>
          <w:color w:val="000000" w:themeColor="text1"/>
          <w:sz w:val="22"/>
          <w:szCs w:val="22"/>
        </w:rPr>
        <w:lastRenderedPageBreak/>
        <w:t>b)</w:t>
      </w:r>
      <w:r w:rsidRPr="00C674AD">
        <w:rPr>
          <w:rFonts w:asciiTheme="majorHAnsi" w:hAnsiTheme="majorHAnsi" w:cs="Calibri"/>
          <w:color w:val="000000" w:themeColor="text1"/>
          <w:sz w:val="22"/>
          <w:szCs w:val="22"/>
        </w:rPr>
        <w:t xml:space="preserve"> Expressa afirmação do fiador de que, como devedor solidário, fará o pagamento que for devido, independentemente de interpelação judicial, caso o afiançado não cumpra suas obrigações; </w:t>
      </w:r>
    </w:p>
    <w:p w:rsidR="00D74E4B" w:rsidRPr="00C674AD" w:rsidRDefault="00D74E4B" w:rsidP="00D74E4B">
      <w:pPr>
        <w:pStyle w:val="NormalWeb"/>
        <w:tabs>
          <w:tab w:val="left" w:pos="284"/>
        </w:tabs>
        <w:spacing w:before="0" w:beforeAutospacing="0" w:after="0" w:afterAutospacing="0"/>
        <w:ind w:right="23"/>
        <w:jc w:val="both"/>
        <w:rPr>
          <w:rFonts w:asciiTheme="majorHAnsi" w:hAnsiTheme="majorHAnsi"/>
          <w:color w:val="000000" w:themeColor="text1"/>
          <w:sz w:val="22"/>
          <w:szCs w:val="22"/>
        </w:rPr>
      </w:pPr>
      <w:r w:rsidRPr="00C674AD">
        <w:rPr>
          <w:rFonts w:asciiTheme="majorHAnsi" w:hAnsiTheme="majorHAnsi" w:cs="Calibri"/>
          <w:b/>
          <w:bCs/>
          <w:color w:val="000000" w:themeColor="text1"/>
          <w:sz w:val="22"/>
          <w:szCs w:val="22"/>
        </w:rPr>
        <w:t>c)</w:t>
      </w:r>
      <w:r w:rsidRPr="00C674AD">
        <w:rPr>
          <w:rFonts w:asciiTheme="majorHAnsi" w:hAnsiTheme="majorHAnsi" w:cs="Calibri"/>
          <w:color w:val="000000" w:themeColor="text1"/>
          <w:sz w:val="22"/>
          <w:szCs w:val="22"/>
        </w:rPr>
        <w:t xml:space="preserve"> Renúncia expressa do fiador ao benefício de ordem e aos direitos previstos nos artigos 827 e 838 do Código Civil Brasileiro e; </w:t>
      </w:r>
    </w:p>
    <w:p w:rsidR="00D74E4B" w:rsidRPr="00C674AD" w:rsidRDefault="00D74E4B" w:rsidP="00D74E4B">
      <w:pPr>
        <w:pStyle w:val="NormalWeb"/>
        <w:tabs>
          <w:tab w:val="left" w:pos="284"/>
        </w:tabs>
        <w:spacing w:before="0" w:beforeAutospacing="0" w:after="0" w:afterAutospacing="0"/>
        <w:ind w:right="23"/>
        <w:jc w:val="both"/>
        <w:rPr>
          <w:rFonts w:asciiTheme="majorHAnsi" w:hAnsiTheme="majorHAnsi"/>
          <w:color w:val="000000" w:themeColor="text1"/>
          <w:sz w:val="22"/>
          <w:szCs w:val="22"/>
        </w:rPr>
      </w:pPr>
      <w:r w:rsidRPr="00C674AD">
        <w:rPr>
          <w:rFonts w:asciiTheme="majorHAnsi" w:hAnsiTheme="majorHAnsi" w:cs="Calibri"/>
          <w:b/>
          <w:bCs/>
          <w:color w:val="000000" w:themeColor="text1"/>
          <w:sz w:val="22"/>
          <w:szCs w:val="22"/>
        </w:rPr>
        <w:t>d)</w:t>
      </w:r>
      <w:r w:rsidRPr="00C674AD">
        <w:rPr>
          <w:rFonts w:asciiTheme="majorHAnsi" w:hAnsiTheme="majorHAnsi" w:cs="Calibri"/>
          <w:color w:val="000000" w:themeColor="text1"/>
          <w:sz w:val="22"/>
          <w:szCs w:val="22"/>
        </w:rPr>
        <w:t xml:space="preserve"> Cláusula que assegure a atualização do valor afiançado. </w:t>
      </w:r>
    </w:p>
    <w:p w:rsidR="00D74E4B" w:rsidRPr="00C674AD" w:rsidRDefault="00D74E4B" w:rsidP="00340470">
      <w:pPr>
        <w:pStyle w:val="NormalWeb"/>
        <w:numPr>
          <w:ilvl w:val="1"/>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SEGURO-GARANTIA – No caso da opção pelo Seguro-Garantia, o mesmo será feito mediante entrega da competente apólice, emitida por Seguradora legalmente autorizada pela Superintendência de Seguros Privados (SUSEP) a comercializar seguros, e em nome da Prefeitura, cobrindo, inclusive, os riscos de rescisão do contrato.</w:t>
      </w:r>
    </w:p>
    <w:p w:rsidR="00D74E4B" w:rsidRPr="00C674AD" w:rsidRDefault="00D74E4B" w:rsidP="00340470">
      <w:pPr>
        <w:pStyle w:val="NormalWeb"/>
        <w:numPr>
          <w:ilvl w:val="1"/>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A apólice terá sua validade confirmada pelo segurado por meio da consulta ao site </w:t>
      </w:r>
      <w:proofErr w:type="gramStart"/>
      <w:r w:rsidRPr="00C674AD">
        <w:rPr>
          <w:rFonts w:asciiTheme="majorHAnsi" w:hAnsiTheme="majorHAnsi" w:cs="Calibri"/>
          <w:color w:val="000000" w:themeColor="text1"/>
          <w:sz w:val="22"/>
          <w:szCs w:val="22"/>
          <w:u w:val="single"/>
        </w:rPr>
        <w:t>https</w:t>
      </w:r>
      <w:proofErr w:type="gramEnd"/>
      <w:r w:rsidRPr="00C674AD">
        <w:rPr>
          <w:rFonts w:asciiTheme="majorHAnsi" w:hAnsiTheme="majorHAnsi" w:cs="Calibri"/>
          <w:color w:val="000000" w:themeColor="text1"/>
          <w:sz w:val="22"/>
          <w:szCs w:val="22"/>
          <w:u w:val="single"/>
        </w:rPr>
        <w:t>://www2.susep.gov.br/safe/apolices/app/garantia</w:t>
      </w:r>
      <w:r w:rsidRPr="00C674AD">
        <w:rPr>
          <w:rFonts w:asciiTheme="majorHAnsi" w:hAnsiTheme="majorHAnsi" w:cs="Calibri"/>
          <w:color w:val="000000" w:themeColor="text1"/>
          <w:sz w:val="22"/>
          <w:szCs w:val="22"/>
        </w:rPr>
        <w:t>. </w:t>
      </w:r>
    </w:p>
    <w:p w:rsidR="00D74E4B" w:rsidRPr="00C674AD" w:rsidRDefault="00D74E4B" w:rsidP="00340470">
      <w:pPr>
        <w:pStyle w:val="NormalWeb"/>
        <w:numPr>
          <w:ilvl w:val="1"/>
          <w:numId w:val="5"/>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O seguro-garantia deve prever o pagamento de multas contratuais e contemplar Cobertura de Ações Trabalhistas e Previdenciárias do CONTRATADO em relação à obra. O seguro-garantia deverá prever o atendimento deste edital como condição geral. </w:t>
      </w:r>
    </w:p>
    <w:p w:rsidR="00D74E4B" w:rsidRPr="00C674AD" w:rsidRDefault="00D74E4B" w:rsidP="00D74E4B">
      <w:pPr>
        <w:pStyle w:val="NormalWeb"/>
        <w:tabs>
          <w:tab w:val="left" w:pos="284"/>
        </w:tabs>
        <w:spacing w:before="0" w:beforeAutospacing="0" w:after="0" w:afterAutospacing="0"/>
        <w:ind w:right="23"/>
        <w:jc w:val="both"/>
        <w:textAlignment w:val="baseline"/>
        <w:rPr>
          <w:rFonts w:asciiTheme="majorHAnsi" w:hAnsiTheme="majorHAnsi" w:cs="Calibri"/>
          <w:color w:val="000000" w:themeColor="text1"/>
          <w:sz w:val="22"/>
          <w:szCs w:val="22"/>
        </w:rPr>
      </w:pPr>
      <w:r w:rsidRPr="00C674AD">
        <w:rPr>
          <w:rFonts w:asciiTheme="majorHAnsi" w:hAnsiTheme="majorHAnsi" w:cs="Calibri"/>
          <w:b/>
          <w:color w:val="000000" w:themeColor="text1"/>
          <w:sz w:val="22"/>
          <w:szCs w:val="22"/>
        </w:rPr>
        <w:t>14.7</w:t>
      </w:r>
      <w:r w:rsidRPr="00C674AD">
        <w:rPr>
          <w:rFonts w:asciiTheme="majorHAnsi" w:hAnsiTheme="majorHAnsi" w:cs="Calibri"/>
          <w:color w:val="000000" w:themeColor="text1"/>
          <w:sz w:val="22"/>
          <w:szCs w:val="22"/>
        </w:rPr>
        <w:t xml:space="preserve"> A Administração Pública restituirá ou liberará a garantia ofertada, no prazo máximo 60 (sessenta) dias após a assinatura do termo de recebimento definitivo dos serviços objetos desta licitação, conforme Art. 100 da Lei nº 14.133/2021.</w:t>
      </w:r>
    </w:p>
    <w:p w:rsidR="00D74E4B" w:rsidRPr="00C674AD" w:rsidRDefault="00D74E4B" w:rsidP="00340470">
      <w:pPr>
        <w:pStyle w:val="NormalWeb"/>
        <w:numPr>
          <w:ilvl w:val="1"/>
          <w:numId w:val="6"/>
        </w:numPr>
        <w:tabs>
          <w:tab w:val="left" w:pos="142"/>
          <w:tab w:val="left" w:pos="284"/>
          <w:tab w:val="left" w:pos="426"/>
          <w:tab w:val="left" w:pos="709"/>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 Em caso de rescisão do contrato ou de interrupção dos serviços, não será devolvida a garantia, a menos que a rescisão ou paralisação decorram de acordo com a Administração Pública, nos termos da legislação vigente.</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 ou valor a ela correspondente.</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Ocorrendo aumento no valor contratual decorrente de acréscimos de obras ou serviços, o Contratado, por ocasião da assinatura do Termo Aditivo, deverá proceder ao reforço da garantia inicial, no mesmo percentual previsto.</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A garantia deverá ser integralizada, no prazo máximo de 10 (dez) dias, inclusive quando houver aditivo.</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Quando se tratar de consórcio, a garantia poderá ser apresentada integralmente pela empresa líder do consórcio, ou por cada uma das empresas integrantes deste, com os valores proporcionais à sua participação no consórcio.</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A Licitante deverá apresentar o Termo de Compromisso relativo à Garantia Caucionária.</w:t>
      </w:r>
    </w:p>
    <w:p w:rsidR="00D74E4B" w:rsidRPr="00C674AD" w:rsidRDefault="00D74E4B" w:rsidP="00340470">
      <w:pPr>
        <w:pStyle w:val="NormalWeb"/>
        <w:numPr>
          <w:ilvl w:val="1"/>
          <w:numId w:val="6"/>
        </w:numPr>
        <w:tabs>
          <w:tab w:val="left" w:pos="284"/>
        </w:tabs>
        <w:spacing w:before="0" w:beforeAutospacing="0" w:after="0" w:afterAutospacing="0"/>
        <w:ind w:left="0" w:right="23" w:firstLine="0"/>
        <w:jc w:val="both"/>
        <w:textAlignment w:val="baseline"/>
        <w:rPr>
          <w:rFonts w:asciiTheme="majorHAnsi" w:hAnsiTheme="majorHAnsi" w:cs="Calibri"/>
          <w:color w:val="000000" w:themeColor="text1"/>
          <w:sz w:val="22"/>
          <w:szCs w:val="22"/>
        </w:rPr>
      </w:pPr>
      <w:r w:rsidRPr="00C674AD">
        <w:rPr>
          <w:rFonts w:asciiTheme="majorHAnsi" w:hAnsiTheme="majorHAnsi" w:cs="Calibri"/>
          <w:color w:val="000000" w:themeColor="text1"/>
          <w:sz w:val="22"/>
          <w:szCs w:val="22"/>
        </w:rPr>
        <w:t xml:space="preserve">A garantia </w:t>
      </w:r>
      <w:proofErr w:type="gramStart"/>
      <w:r w:rsidRPr="00C674AD">
        <w:rPr>
          <w:rFonts w:asciiTheme="majorHAnsi" w:hAnsiTheme="majorHAnsi" w:cs="Calibri"/>
          <w:color w:val="000000" w:themeColor="text1"/>
          <w:sz w:val="22"/>
          <w:szCs w:val="22"/>
        </w:rPr>
        <w:t>assegurará,</w:t>
      </w:r>
      <w:proofErr w:type="gramEnd"/>
      <w:r w:rsidRPr="00C674AD">
        <w:rPr>
          <w:rFonts w:asciiTheme="majorHAnsi" w:hAnsiTheme="majorHAnsi" w:cs="Calibri"/>
          <w:color w:val="000000" w:themeColor="text1"/>
          <w:sz w:val="22"/>
          <w:szCs w:val="22"/>
        </w:rPr>
        <w:t xml:space="preserve"> qualquer que seja a modalidade escolhida, o pagamento de obrigações trabalhistas e previdenciárias de qualquer natureza, não adimplidas pela contratada. Assim, caso opte pela modalidade seguro-garantia, é obrigatório que o adjudicatário contrate a Cobertura Adicional de Ações Trabalhistas e Previdenciárias no valor correspondente a 5% (cinco por cento) do valor do contrato.</w:t>
      </w:r>
    </w:p>
    <w:p w:rsidR="00677198" w:rsidRPr="00C674AD" w:rsidRDefault="00677198" w:rsidP="0032155B">
      <w:pPr>
        <w:pStyle w:val="NormalWeb"/>
        <w:spacing w:before="0" w:beforeAutospacing="0" w:after="0" w:afterAutospacing="0"/>
        <w:ind w:firstLine="3"/>
        <w:jc w:val="both"/>
        <w:rPr>
          <w:rFonts w:asciiTheme="majorHAnsi" w:hAnsiTheme="majorHAnsi"/>
          <w:color w:val="000000" w:themeColor="text1"/>
          <w:sz w:val="22"/>
          <w:szCs w:val="22"/>
        </w:rPr>
      </w:pP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tabs>
          <w:tab w:val="left" w:pos="0"/>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15. DO TERMO DE CONTRATO OU INSTRUMENTO EQUIVALENTE</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15.1. </w:t>
      </w:r>
      <w:r w:rsidRPr="00C674AD">
        <w:rPr>
          <w:rFonts w:asciiTheme="majorHAnsi" w:eastAsia="Times New Roman" w:hAnsiTheme="majorHAnsi" w:cs="Times New Roman"/>
          <w:color w:val="000000" w:themeColor="text1"/>
          <w:sz w:val="22"/>
          <w:szCs w:val="22"/>
        </w:rPr>
        <w:t xml:space="preserve">Após a homologação da licitação, em sendo realizada a contratação, será </w:t>
      </w:r>
      <w:proofErr w:type="gramStart"/>
      <w:r w:rsidRPr="00C674AD">
        <w:rPr>
          <w:rFonts w:asciiTheme="majorHAnsi" w:eastAsia="Times New Roman" w:hAnsiTheme="majorHAnsi" w:cs="Times New Roman"/>
          <w:color w:val="000000" w:themeColor="text1"/>
          <w:sz w:val="22"/>
          <w:szCs w:val="22"/>
        </w:rPr>
        <w:t>firmado</w:t>
      </w:r>
      <w:proofErr w:type="gramEnd"/>
      <w:r w:rsidRPr="00C674AD">
        <w:rPr>
          <w:rFonts w:asciiTheme="majorHAnsi" w:eastAsia="Times New Roman" w:hAnsiTheme="majorHAnsi" w:cs="Times New Roman"/>
          <w:color w:val="000000" w:themeColor="text1"/>
          <w:sz w:val="22"/>
          <w:szCs w:val="22"/>
        </w:rPr>
        <w:t xml:space="preserve"> Termo de Contrato ou emitido instrumento equivalente.</w:t>
      </w:r>
    </w:p>
    <w:p w:rsidR="00CE08C1" w:rsidRPr="00C674AD" w:rsidRDefault="00CE08C1" w:rsidP="00AB306D">
      <w:pPr>
        <w:keepNext/>
        <w:keepLines/>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15.2. </w:t>
      </w:r>
      <w:r w:rsidRPr="00C674AD">
        <w:rPr>
          <w:rFonts w:asciiTheme="majorHAnsi" w:eastAsia="Times New Roman" w:hAnsiTheme="majorHAnsi" w:cs="Times New Roman"/>
          <w:color w:val="000000" w:themeColor="text1"/>
          <w:sz w:val="22"/>
          <w:szCs w:val="22"/>
        </w:rPr>
        <w:t xml:space="preserve">O adjudicatário terá o prazo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15.2.1</w:t>
      </w:r>
      <w:r w:rsidRPr="00C674AD">
        <w:rPr>
          <w:rFonts w:asciiTheme="majorHAnsi" w:eastAsia="Times New Roman" w:hAnsiTheme="majorHAnsi" w:cs="Times New Roman"/>
          <w:color w:val="000000" w:themeColor="text1"/>
          <w:sz w:val="22"/>
          <w:szCs w:val="22"/>
        </w:rPr>
        <w:t xml:space="preserve">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dias, a con</w:t>
      </w:r>
      <w:r w:rsidR="00253B80" w:rsidRPr="00C674AD">
        <w:rPr>
          <w:rFonts w:asciiTheme="majorHAnsi" w:eastAsia="Times New Roman" w:hAnsiTheme="majorHAnsi" w:cs="Times New Roman"/>
          <w:color w:val="000000" w:themeColor="text1"/>
          <w:sz w:val="22"/>
          <w:szCs w:val="22"/>
        </w:rPr>
        <w:t>tar da data de seu recebimento.</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15.2.2.</w:t>
      </w:r>
      <w:r w:rsidRPr="00C674AD">
        <w:rPr>
          <w:rFonts w:asciiTheme="majorHAnsi" w:eastAsia="Times New Roman" w:hAnsiTheme="majorHAnsi" w:cs="Times New Roman"/>
          <w:color w:val="000000" w:themeColor="text1"/>
          <w:sz w:val="22"/>
          <w:szCs w:val="22"/>
        </w:rPr>
        <w:t xml:space="preserve"> O prazo previsto no subitem anterior poderá ser prorrogado, por igual período, por solicitação justificada do adjudicatá</w:t>
      </w:r>
      <w:r w:rsidR="00253B80" w:rsidRPr="00C674AD">
        <w:rPr>
          <w:rFonts w:asciiTheme="majorHAnsi" w:eastAsia="Times New Roman" w:hAnsiTheme="majorHAnsi" w:cs="Times New Roman"/>
          <w:color w:val="000000" w:themeColor="text1"/>
          <w:sz w:val="22"/>
          <w:szCs w:val="22"/>
        </w:rPr>
        <w:t xml:space="preserve">rio e aceita pela </w:t>
      </w:r>
      <w:proofErr w:type="gramStart"/>
      <w:r w:rsidR="00253B80" w:rsidRPr="00C674AD">
        <w:rPr>
          <w:rFonts w:asciiTheme="majorHAnsi" w:eastAsia="Times New Roman" w:hAnsiTheme="majorHAnsi" w:cs="Times New Roman"/>
          <w:color w:val="000000" w:themeColor="text1"/>
          <w:sz w:val="22"/>
          <w:szCs w:val="22"/>
        </w:rPr>
        <w:t>Administração</w:t>
      </w:r>
      <w:proofErr w:type="gramEnd"/>
    </w:p>
    <w:p w:rsidR="00CE08C1" w:rsidRPr="00C674AD" w:rsidRDefault="00CE08C1" w:rsidP="00253B8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w:t>
      </w:r>
      <w:r w:rsidRPr="00C674AD">
        <w:rPr>
          <w:rFonts w:asciiTheme="majorHAnsi" w:eastAsia="Times New Roman" w:hAnsiTheme="majorHAnsi" w:cs="Times New Roman"/>
          <w:color w:val="000000" w:themeColor="text1"/>
          <w:sz w:val="22"/>
          <w:szCs w:val="22"/>
        </w:rPr>
        <w:t xml:space="preserve"> O Aceite da Nota de Empenho ou do instrumento equivalente, emitida à empresa adjudicada, implica no reconhecimento de que:</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15.3.1.</w:t>
      </w:r>
      <w:r w:rsidRPr="00C674AD">
        <w:rPr>
          <w:rFonts w:asciiTheme="majorHAnsi" w:eastAsia="Times New Roman" w:hAnsiTheme="majorHAnsi" w:cs="Times New Roman"/>
          <w:color w:val="000000" w:themeColor="text1"/>
          <w:sz w:val="22"/>
          <w:szCs w:val="22"/>
        </w:rPr>
        <w:t xml:space="preserve"> Referida Nota está substituindo o contrato, aplicando-se à relação de negócios ali estabelecida as dis</w:t>
      </w:r>
      <w:r w:rsidR="00253B80" w:rsidRPr="00C674AD">
        <w:rPr>
          <w:rFonts w:asciiTheme="majorHAnsi" w:eastAsia="Times New Roman" w:hAnsiTheme="majorHAnsi" w:cs="Times New Roman"/>
          <w:color w:val="000000" w:themeColor="text1"/>
          <w:sz w:val="22"/>
          <w:szCs w:val="22"/>
        </w:rPr>
        <w:t>posições da Lei nº 14.133/2021;</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15.3.2.</w:t>
      </w:r>
      <w:r w:rsidRPr="00C674AD">
        <w:rPr>
          <w:rFonts w:asciiTheme="majorHAnsi" w:eastAsia="Times New Roman" w:hAnsiTheme="majorHAnsi" w:cs="Times New Roman"/>
          <w:color w:val="000000" w:themeColor="text1"/>
          <w:sz w:val="22"/>
          <w:szCs w:val="22"/>
        </w:rPr>
        <w:t xml:space="preserve"> A contratada se vincula à sua proposta e às previsões co</w:t>
      </w:r>
      <w:r w:rsidR="00253B80" w:rsidRPr="00C674AD">
        <w:rPr>
          <w:rFonts w:asciiTheme="majorHAnsi" w:eastAsia="Times New Roman" w:hAnsiTheme="majorHAnsi" w:cs="Times New Roman"/>
          <w:color w:val="000000" w:themeColor="text1"/>
          <w:sz w:val="22"/>
          <w:szCs w:val="22"/>
        </w:rPr>
        <w:t>ntidas no edital e seus anexos;</w:t>
      </w:r>
    </w:p>
    <w:p w:rsidR="00CE08C1" w:rsidRPr="00C674AD" w:rsidRDefault="00CE08C1"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15.3.3.</w:t>
      </w:r>
      <w:r w:rsidRPr="00C674AD">
        <w:rPr>
          <w:rFonts w:asciiTheme="majorHAnsi" w:eastAsia="Times New Roman" w:hAnsiTheme="majorHAnsi" w:cs="Times New Roman"/>
          <w:color w:val="000000" w:themeColor="text1"/>
          <w:sz w:val="22"/>
          <w:szCs w:val="22"/>
        </w:rPr>
        <w:t xml:space="preserve"> A contratada reconhece que as hipóteses de rescisão são aquelas previstas no artigo 137 da Lei nº 14.133/2021 e reconhece os direitos da Administração previstos nos </w:t>
      </w:r>
      <w:r w:rsidR="00253B80" w:rsidRPr="00C674AD">
        <w:rPr>
          <w:rFonts w:asciiTheme="majorHAnsi" w:eastAsia="Times New Roman" w:hAnsiTheme="majorHAnsi" w:cs="Times New Roman"/>
          <w:color w:val="000000" w:themeColor="text1"/>
          <w:sz w:val="22"/>
          <w:szCs w:val="22"/>
        </w:rPr>
        <w:t>artigos 138 e 139 da mesma Lei.</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15.4.</w:t>
      </w:r>
      <w:proofErr w:type="gramEnd"/>
      <w:r w:rsidRPr="00C674AD">
        <w:rPr>
          <w:rFonts w:asciiTheme="majorHAnsi" w:eastAsia="Times New Roman" w:hAnsiTheme="majorHAnsi" w:cs="Times New Roman"/>
          <w:color w:val="000000" w:themeColor="text1"/>
          <w:sz w:val="22"/>
          <w:szCs w:val="22"/>
        </w:rPr>
        <w:t>O prazo de vigência da contratação é o estabe</w:t>
      </w:r>
      <w:r w:rsidR="00253B80" w:rsidRPr="00C674AD">
        <w:rPr>
          <w:rFonts w:asciiTheme="majorHAnsi" w:eastAsia="Times New Roman" w:hAnsiTheme="majorHAnsi" w:cs="Times New Roman"/>
          <w:color w:val="000000" w:themeColor="text1"/>
          <w:sz w:val="22"/>
          <w:szCs w:val="22"/>
        </w:rPr>
        <w:t xml:space="preserve">lecido no Termo de Referência. </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15.5.</w:t>
      </w:r>
      <w:proofErr w:type="gramEnd"/>
      <w:r w:rsidRPr="00C674AD">
        <w:rPr>
          <w:rFonts w:asciiTheme="majorHAnsi" w:eastAsia="Times New Roman" w:hAnsiTheme="majorHAnsi" w:cs="Times New Roman"/>
          <w:color w:val="000000" w:themeColor="text1"/>
          <w:sz w:val="22"/>
          <w:szCs w:val="22"/>
        </w:rPr>
        <w:t>Previamente à contratação a Administração realizará consultas para identificar possível suspensão temporária de participação em licitação, no âmbito do órgão ou entidade, proibição de contratar com o Poder Público, bem como ocorrências impeditivas indiretas, observado o disposto no art. 29, da Instrução Normativa nº 03/2018, e nos termos do art. 6º, III, da Lei nº 10.522/2002, consulta prévia ao CADIN.</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15.6.</w:t>
      </w:r>
      <w:proofErr w:type="gramEnd"/>
      <w:r w:rsidRPr="00C674AD">
        <w:rPr>
          <w:rFonts w:asciiTheme="majorHAnsi" w:eastAsia="Times New Roman" w:hAnsiTheme="majorHAnsi" w:cs="Times New Roman"/>
          <w:color w:val="000000" w:themeColor="text1"/>
          <w:sz w:val="22"/>
          <w:szCs w:val="22"/>
        </w:rPr>
        <w:t>Na assinatura do contrato, será exigida a comprovação das condições de habilitação consignadas neste Edital, as quais deverão ser mantidas pelo licitante dur</w:t>
      </w:r>
      <w:r w:rsidR="00253B80" w:rsidRPr="00C674AD">
        <w:rPr>
          <w:rFonts w:asciiTheme="majorHAnsi" w:eastAsia="Times New Roman" w:hAnsiTheme="majorHAnsi" w:cs="Times New Roman"/>
          <w:color w:val="000000" w:themeColor="text1"/>
          <w:sz w:val="22"/>
          <w:szCs w:val="22"/>
        </w:rPr>
        <w:t>ante a vigência do contrato.</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15.6.1.</w:t>
      </w:r>
      <w:proofErr w:type="gramEnd"/>
      <w:r w:rsidRPr="00C674AD">
        <w:rPr>
          <w:rFonts w:asciiTheme="majorHAnsi" w:eastAsia="Times New Roman" w:hAnsiTheme="majorHAnsi" w:cs="Times New Roman"/>
          <w:color w:val="000000" w:themeColor="text1"/>
          <w:sz w:val="22"/>
          <w:szCs w:val="22"/>
        </w:rPr>
        <w:t>Na hipótese de irregularidade, o contratado deverá regularizar a sua situação perante o cadastro no prazo de até 05 (cinco) dias úteis, sob pena de aplicação das penalidade</w:t>
      </w:r>
      <w:r w:rsidR="00253B80" w:rsidRPr="00C674AD">
        <w:rPr>
          <w:rFonts w:asciiTheme="majorHAnsi" w:eastAsia="Times New Roman" w:hAnsiTheme="majorHAnsi" w:cs="Times New Roman"/>
          <w:color w:val="000000" w:themeColor="text1"/>
          <w:sz w:val="22"/>
          <w:szCs w:val="22"/>
        </w:rPr>
        <w:t>s previstas no edital e anexos.</w:t>
      </w:r>
    </w:p>
    <w:p w:rsidR="00CE08C1" w:rsidRPr="00C674AD" w:rsidRDefault="00CE08C1" w:rsidP="00AB306D">
      <w:pPr>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15.7.</w:t>
      </w:r>
      <w:proofErr w:type="gramEnd"/>
      <w:r w:rsidRPr="00C674AD">
        <w:rPr>
          <w:rFonts w:asciiTheme="majorHAnsi" w:eastAsia="Times New Roman" w:hAnsiTheme="majorHAnsi" w:cs="Times New Roman"/>
          <w:color w:val="000000" w:themeColor="text1"/>
          <w:sz w:val="22"/>
          <w:szCs w:val="22"/>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CE08C1" w:rsidRPr="00C674AD" w:rsidRDefault="00CE08C1" w:rsidP="00AB306D">
      <w:pP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     16. DO REAJUSTAMENTO EM SENTIDO GERAL.</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roofErr w:type="gramStart"/>
      <w:r w:rsidRPr="00C674AD">
        <w:rPr>
          <w:rFonts w:asciiTheme="majorHAnsi" w:eastAsia="Times New Roman" w:hAnsiTheme="majorHAnsi" w:cs="Times New Roman"/>
          <w:b/>
          <w:color w:val="000000" w:themeColor="text1"/>
          <w:sz w:val="22"/>
          <w:szCs w:val="22"/>
        </w:rPr>
        <w:t>16.1.</w:t>
      </w:r>
      <w:proofErr w:type="gramEnd"/>
      <w:r w:rsidRPr="00C674AD">
        <w:rPr>
          <w:rFonts w:asciiTheme="majorHAnsi" w:eastAsia="Times New Roman" w:hAnsiTheme="majorHAnsi" w:cs="Times New Roman"/>
          <w:color w:val="000000" w:themeColor="text1"/>
          <w:sz w:val="22"/>
          <w:szCs w:val="22"/>
        </w:rPr>
        <w:t xml:space="preserve">As regras acerca do reajustamento em sentido geral do valor contratual são as estabelecidas </w:t>
      </w:r>
      <w:r w:rsidR="00525C85">
        <w:rPr>
          <w:rFonts w:asciiTheme="majorHAnsi" w:eastAsia="Times New Roman" w:hAnsiTheme="majorHAnsi" w:cs="Times New Roman"/>
          <w:color w:val="000000" w:themeColor="text1"/>
          <w:sz w:val="22"/>
          <w:szCs w:val="22"/>
        </w:rPr>
        <w:t>na lei 14.133/2021.</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17. DO RECEBIMENTO DO OBJETO E DA FISCALIZAÇÃO.</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C674AD"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Os critérios de recebimento e aceitação do objeto e de fiscalização estão previstos no </w:t>
      </w:r>
      <w:r w:rsidR="00525C85">
        <w:rPr>
          <w:rFonts w:asciiTheme="majorHAnsi" w:eastAsia="Times New Roman" w:hAnsiTheme="majorHAnsi" w:cs="Times New Roman"/>
          <w:color w:val="000000" w:themeColor="text1"/>
          <w:sz w:val="22"/>
          <w:szCs w:val="22"/>
        </w:rPr>
        <w:t>Estudo Técnico Preliminar.</w:t>
      </w:r>
    </w:p>
    <w:p w:rsidR="00CE08C1" w:rsidRPr="00C674AD" w:rsidRDefault="00CE08C1" w:rsidP="00AB306D">
      <w:pPr>
        <w:pBdr>
          <w:top w:val="nil"/>
          <w:left w:val="nil"/>
          <w:bottom w:val="nil"/>
          <w:right w:val="nil"/>
          <w:between w:val="nil"/>
        </w:pBdr>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DAS OBRIGAÇÕES DA CONTRATANTE E DA CONTRATADA.</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CE08C1" w:rsidRPr="005F5C1E"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b/>
          <w:color w:val="000000" w:themeColor="text1"/>
          <w:sz w:val="22"/>
          <w:szCs w:val="22"/>
        </w:rPr>
      </w:pPr>
      <w:r w:rsidRPr="005F5C1E">
        <w:rPr>
          <w:rFonts w:asciiTheme="majorHAnsi" w:eastAsia="Times New Roman" w:hAnsiTheme="majorHAnsi" w:cs="Times New Roman"/>
          <w:color w:val="000000" w:themeColor="text1"/>
          <w:sz w:val="22"/>
          <w:szCs w:val="22"/>
        </w:rPr>
        <w:t>As obrigações da Contratante e da Con</w:t>
      </w:r>
      <w:r w:rsidR="003B629A" w:rsidRPr="005F5C1E">
        <w:rPr>
          <w:rFonts w:asciiTheme="majorHAnsi" w:eastAsia="Times New Roman" w:hAnsiTheme="majorHAnsi" w:cs="Times New Roman"/>
          <w:color w:val="000000" w:themeColor="text1"/>
          <w:sz w:val="22"/>
          <w:szCs w:val="22"/>
        </w:rPr>
        <w:t>tratada são as estabelecidas no contrato</w:t>
      </w:r>
      <w:r w:rsidR="00525C85">
        <w:rPr>
          <w:rFonts w:asciiTheme="majorHAnsi" w:eastAsia="Times New Roman" w:hAnsiTheme="majorHAnsi" w:cs="Times New Roman"/>
          <w:color w:val="000000" w:themeColor="text1"/>
          <w:sz w:val="22"/>
          <w:szCs w:val="22"/>
        </w:rPr>
        <w:t xml:space="preserve"> e na lei 14.133/2021.</w:t>
      </w:r>
      <w:r w:rsidR="005F5C1E">
        <w:rPr>
          <w:rFonts w:asciiTheme="majorHAnsi" w:eastAsia="Times New Roman" w:hAnsiTheme="majorHAnsi" w:cs="Times New Roman"/>
          <w:color w:val="000000" w:themeColor="text1"/>
          <w:sz w:val="22"/>
          <w:szCs w:val="22"/>
        </w:rPr>
        <w:t xml:space="preserve"> </w:t>
      </w:r>
    </w:p>
    <w:p w:rsidR="005F5C1E" w:rsidRPr="005F5C1E" w:rsidRDefault="005F5C1E" w:rsidP="005F5C1E">
      <w:pPr>
        <w:pBdr>
          <w:top w:val="nil"/>
          <w:left w:val="nil"/>
          <w:bottom w:val="nil"/>
          <w:right w:val="nil"/>
          <w:between w:val="nil"/>
        </w:pBdr>
        <w:tabs>
          <w:tab w:val="left" w:pos="567"/>
        </w:tabs>
        <w:jc w:val="both"/>
        <w:rPr>
          <w:rFonts w:asciiTheme="majorHAnsi" w:eastAsia="Times New Roman" w:hAnsiTheme="majorHAnsi" w:cs="Times New Roman"/>
          <w:b/>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shd w:val="clear" w:color="auto" w:fill="C6D9F1" w:themeFill="text2" w:themeFillTint="33"/>
        </w:rPr>
        <w:t>DO PAGAMENTO.</w:t>
      </w:r>
    </w:p>
    <w:tbl>
      <w:tblPr>
        <w:tblW w:w="2802" w:type="dxa"/>
        <w:tblInd w:w="317" w:type="dxa"/>
        <w:tblBorders>
          <w:top w:val="nil"/>
          <w:left w:val="nil"/>
          <w:bottom w:val="nil"/>
          <w:right w:val="nil"/>
          <w:insideH w:val="nil"/>
          <w:insideV w:val="nil"/>
        </w:tblBorders>
        <w:tblLayout w:type="fixed"/>
        <w:tblLook w:val="0400" w:firstRow="0" w:lastRow="0" w:firstColumn="0" w:lastColumn="0" w:noHBand="0" w:noVBand="1"/>
      </w:tblPr>
      <w:tblGrid>
        <w:gridCol w:w="2214"/>
        <w:gridCol w:w="588"/>
      </w:tblGrid>
      <w:tr w:rsidR="00C674AD" w:rsidRPr="00C674AD" w:rsidTr="00AB306D">
        <w:tc>
          <w:tcPr>
            <w:tcW w:w="2214" w:type="dxa"/>
          </w:tcPr>
          <w:p w:rsidR="00CE08C1" w:rsidRPr="00C674AD" w:rsidRDefault="00CE08C1" w:rsidP="00AB306D">
            <w:pPr>
              <w:jc w:val="both"/>
              <w:rPr>
                <w:rFonts w:asciiTheme="majorHAnsi" w:eastAsia="Times New Roman" w:hAnsiTheme="majorHAnsi" w:cs="Times New Roman"/>
                <w:color w:val="000000" w:themeColor="text1"/>
                <w:sz w:val="22"/>
                <w:szCs w:val="22"/>
              </w:rPr>
            </w:pPr>
          </w:p>
        </w:tc>
        <w:tc>
          <w:tcPr>
            <w:tcW w:w="588" w:type="dxa"/>
          </w:tcPr>
          <w:p w:rsidR="00CE08C1" w:rsidRPr="00C674AD" w:rsidRDefault="00CE08C1" w:rsidP="00AB306D">
            <w:pPr>
              <w:tabs>
                <w:tab w:val="left" w:pos="1701"/>
              </w:tabs>
              <w:jc w:val="both"/>
              <w:rPr>
                <w:rFonts w:asciiTheme="majorHAnsi" w:eastAsia="Times New Roman" w:hAnsiTheme="majorHAnsi" w:cs="Times New Roman"/>
                <w:color w:val="000000" w:themeColor="text1"/>
                <w:sz w:val="22"/>
                <w:szCs w:val="22"/>
              </w:rPr>
            </w:pPr>
          </w:p>
        </w:tc>
      </w:tr>
    </w:tbl>
    <w:p w:rsidR="00CE08C1" w:rsidRPr="00C674AD" w:rsidRDefault="00CE08C1" w:rsidP="00AB306D">
      <w:pPr>
        <w:numPr>
          <w:ilvl w:val="1"/>
          <w:numId w:val="2"/>
        </w:numPr>
        <w:pBdr>
          <w:top w:val="nil"/>
          <w:left w:val="nil"/>
          <w:bottom w:val="nil"/>
          <w:right w:val="nil"/>
          <w:between w:val="nil"/>
        </w:pBdr>
        <w:tabs>
          <w:tab w:val="left" w:pos="567"/>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As regras acerca do pagamento são as estabelecidas no </w:t>
      </w:r>
      <w:r w:rsidR="003B629A">
        <w:rPr>
          <w:rFonts w:asciiTheme="majorHAnsi" w:eastAsia="Times New Roman" w:hAnsiTheme="majorHAnsi" w:cs="Times New Roman"/>
          <w:color w:val="000000" w:themeColor="text1"/>
          <w:sz w:val="22"/>
          <w:szCs w:val="22"/>
        </w:rPr>
        <w:t>contrato</w:t>
      </w:r>
      <w:r w:rsidR="005F5C1E">
        <w:rPr>
          <w:rFonts w:asciiTheme="majorHAnsi" w:eastAsia="Times New Roman" w:hAnsiTheme="majorHAnsi" w:cs="Times New Roman"/>
          <w:color w:val="000000" w:themeColor="text1"/>
          <w:sz w:val="22"/>
          <w:szCs w:val="22"/>
        </w:rPr>
        <w:t xml:space="preserve"> e </w:t>
      </w:r>
      <w:r w:rsidR="00525C85">
        <w:rPr>
          <w:rFonts w:asciiTheme="majorHAnsi" w:eastAsia="Times New Roman" w:hAnsiTheme="majorHAnsi" w:cs="Times New Roman"/>
          <w:color w:val="000000" w:themeColor="text1"/>
          <w:sz w:val="22"/>
          <w:szCs w:val="22"/>
        </w:rPr>
        <w:t>na lei 14.133/2021.</w:t>
      </w:r>
    </w:p>
    <w:p w:rsidR="00CE08C1" w:rsidRPr="00C674AD" w:rsidRDefault="00CE08C1"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p>
    <w:p w:rsidR="00CE08C1" w:rsidRPr="00C674AD" w:rsidRDefault="00CE08C1" w:rsidP="008B4C44">
      <w:pPr>
        <w:keepNext/>
        <w:keepLines/>
        <w:numPr>
          <w:ilvl w:val="0"/>
          <w:numId w:val="2"/>
        </w:numPr>
        <w:pBdr>
          <w:top w:val="nil"/>
          <w:left w:val="nil"/>
          <w:bottom w:val="nil"/>
          <w:right w:val="nil"/>
          <w:between w:val="nil"/>
        </w:pBdr>
        <w:shd w:val="clear" w:color="auto" w:fill="C6D9F1" w:themeFill="text2" w:themeFillTint="33"/>
        <w:tabs>
          <w:tab w:val="left" w:pos="567"/>
          <w:tab w:val="left" w:pos="426"/>
        </w:tabs>
        <w:ind w:left="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DAS SANÇÕES ADMINISTRATIVAS.</w:t>
      </w:r>
    </w:p>
    <w:p w:rsidR="00CE08C1" w:rsidRPr="00C674AD" w:rsidRDefault="00CE08C1" w:rsidP="00AB306D">
      <w:pPr>
        <w:jc w:val="both"/>
        <w:rPr>
          <w:rFonts w:asciiTheme="majorHAnsi" w:eastAsia="Times New Roman" w:hAnsiTheme="majorHAnsi" w:cs="Times New Roman"/>
          <w:color w:val="000000" w:themeColor="text1"/>
          <w:sz w:val="22"/>
          <w:szCs w:val="22"/>
        </w:rPr>
      </w:pPr>
    </w:p>
    <w:p w:rsidR="00BE16D9" w:rsidRPr="00BE16D9" w:rsidRDefault="00BE16D9" w:rsidP="00AB306D">
      <w:pPr>
        <w:jc w:val="both"/>
        <w:rPr>
          <w:rFonts w:asciiTheme="majorHAnsi" w:eastAsia="Times New Roman" w:hAnsiTheme="majorHAnsi" w:cs="Times New Roman"/>
          <w:b/>
          <w:color w:val="000000" w:themeColor="text1"/>
          <w:sz w:val="22"/>
          <w:szCs w:val="22"/>
        </w:rPr>
      </w:pPr>
      <w:r w:rsidRPr="00BE16D9">
        <w:rPr>
          <w:rFonts w:asciiTheme="majorHAnsi" w:eastAsia="Times New Roman" w:hAnsiTheme="majorHAnsi" w:cs="Times New Roman"/>
          <w:b/>
          <w:color w:val="000000" w:themeColor="text1"/>
          <w:sz w:val="22"/>
          <w:szCs w:val="22"/>
        </w:rPr>
        <w:t xml:space="preserve">20.1 </w:t>
      </w:r>
      <w:r w:rsidRPr="00BE16D9">
        <w:rPr>
          <w:rFonts w:asciiTheme="majorHAnsi" w:eastAsia="Times New Roman" w:hAnsiTheme="majorHAnsi" w:cs="Times New Roman"/>
          <w:color w:val="000000" w:themeColor="text1"/>
          <w:sz w:val="22"/>
          <w:szCs w:val="22"/>
        </w:rPr>
        <w:t>As sanções administrativas são as estabelecidas pela Lei 14.133/21</w:t>
      </w:r>
      <w:r w:rsidR="00525C85">
        <w:rPr>
          <w:rFonts w:asciiTheme="majorHAnsi" w:eastAsia="Times New Roman" w:hAnsiTheme="majorHAnsi" w:cs="Times New Roman"/>
          <w:color w:val="000000" w:themeColor="text1"/>
          <w:sz w:val="22"/>
          <w:szCs w:val="22"/>
        </w:rPr>
        <w:t>.</w:t>
      </w:r>
    </w:p>
    <w:p w:rsidR="00AB306D" w:rsidRPr="00C674AD" w:rsidRDefault="00BE16D9"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b/>
          <w:color w:val="000000" w:themeColor="text1"/>
          <w:sz w:val="22"/>
          <w:szCs w:val="22"/>
        </w:rPr>
        <w:t xml:space="preserve">20.2 </w:t>
      </w:r>
      <w:r w:rsidR="00AB306D" w:rsidRPr="00C674AD">
        <w:rPr>
          <w:rFonts w:asciiTheme="majorHAnsi" w:eastAsia="Times New Roman" w:hAnsiTheme="majorHAnsi" w:cs="Times New Roman"/>
          <w:b/>
          <w:color w:val="000000" w:themeColor="text1"/>
          <w:sz w:val="22"/>
          <w:szCs w:val="22"/>
        </w:rPr>
        <w:t>DA FRAUDE E DA CORRUPÇÃO -</w:t>
      </w:r>
      <w:r w:rsidR="00AB306D" w:rsidRPr="00C674AD">
        <w:rPr>
          <w:rFonts w:asciiTheme="majorHAnsi" w:eastAsia="Times New Roman" w:hAnsiTheme="majorHAnsi" w:cs="Times New Roman"/>
          <w:color w:val="000000" w:themeColor="text1"/>
          <w:sz w:val="22"/>
          <w:szCs w:val="22"/>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8B4C44">
      <w:pPr>
        <w:keepNext/>
        <w:keepLines/>
        <w:numPr>
          <w:ilvl w:val="0"/>
          <w:numId w:val="3"/>
        </w:numPr>
        <w:pBdr>
          <w:top w:val="nil"/>
          <w:left w:val="nil"/>
          <w:bottom w:val="nil"/>
          <w:right w:val="nil"/>
          <w:between w:val="nil"/>
        </w:pBdr>
        <w:shd w:val="clear" w:color="auto" w:fill="C6D9F1" w:themeFill="text2" w:themeFillTint="33"/>
        <w:tabs>
          <w:tab w:val="left" w:pos="567"/>
          <w:tab w:val="left" w:pos="426"/>
        </w:tabs>
        <w:ind w:left="0" w:firstLine="0"/>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DA IMPUGNAÇÃO AO EDITAL E DO PEDIDO DE ESCLARECIMENTO.</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21.1 </w:t>
      </w:r>
      <w:r w:rsidRPr="00C674AD">
        <w:rPr>
          <w:rFonts w:asciiTheme="majorHAnsi" w:eastAsia="Times New Roman" w:hAnsiTheme="majorHAnsi" w:cs="Times New Roman"/>
          <w:color w:val="000000" w:themeColor="text1"/>
          <w:sz w:val="22"/>
          <w:szCs w:val="22"/>
        </w:rPr>
        <w:t xml:space="preserve">Até </w:t>
      </w:r>
      <w:r w:rsidR="00525C85">
        <w:rPr>
          <w:rFonts w:asciiTheme="majorHAnsi" w:eastAsia="Times New Roman" w:hAnsiTheme="majorHAnsi" w:cs="Times New Roman"/>
          <w:color w:val="000000" w:themeColor="text1"/>
          <w:sz w:val="22"/>
          <w:szCs w:val="22"/>
        </w:rPr>
        <w:t>o dia 18</w:t>
      </w:r>
      <w:r w:rsidR="005F5C1E">
        <w:rPr>
          <w:rFonts w:asciiTheme="majorHAnsi" w:eastAsia="Times New Roman" w:hAnsiTheme="majorHAnsi" w:cs="Times New Roman"/>
          <w:color w:val="000000" w:themeColor="text1"/>
          <w:sz w:val="22"/>
          <w:szCs w:val="22"/>
        </w:rPr>
        <w:t xml:space="preserve"> de </w:t>
      </w:r>
      <w:r w:rsidR="00525C85">
        <w:rPr>
          <w:rFonts w:asciiTheme="majorHAnsi" w:eastAsia="Times New Roman" w:hAnsiTheme="majorHAnsi" w:cs="Times New Roman"/>
          <w:color w:val="000000" w:themeColor="text1"/>
          <w:sz w:val="22"/>
          <w:szCs w:val="22"/>
        </w:rPr>
        <w:t>setembro</w:t>
      </w:r>
      <w:proofErr w:type="gramStart"/>
      <w:r w:rsidR="00525C85">
        <w:rPr>
          <w:rFonts w:asciiTheme="majorHAnsi" w:eastAsia="Times New Roman" w:hAnsiTheme="majorHAnsi" w:cs="Times New Roman"/>
          <w:color w:val="000000" w:themeColor="text1"/>
          <w:sz w:val="22"/>
          <w:szCs w:val="22"/>
        </w:rPr>
        <w:t xml:space="preserve"> </w:t>
      </w:r>
      <w:r w:rsidR="005F5C1E">
        <w:rPr>
          <w:rFonts w:asciiTheme="majorHAnsi" w:eastAsia="Times New Roman" w:hAnsiTheme="majorHAnsi" w:cs="Times New Roman"/>
          <w:color w:val="000000" w:themeColor="text1"/>
          <w:sz w:val="22"/>
          <w:szCs w:val="22"/>
        </w:rPr>
        <w:t xml:space="preserve"> </w:t>
      </w:r>
      <w:proofErr w:type="gramEnd"/>
      <w:r w:rsidR="005F5C1E">
        <w:rPr>
          <w:rFonts w:asciiTheme="majorHAnsi" w:eastAsia="Times New Roman" w:hAnsiTheme="majorHAnsi" w:cs="Times New Roman"/>
          <w:color w:val="000000" w:themeColor="text1"/>
          <w:sz w:val="22"/>
          <w:szCs w:val="22"/>
        </w:rPr>
        <w:t>de 2024,</w:t>
      </w:r>
      <w:r w:rsidRPr="00C674AD">
        <w:rPr>
          <w:rFonts w:asciiTheme="majorHAnsi" w:eastAsia="Times New Roman" w:hAnsiTheme="majorHAnsi" w:cs="Times New Roman"/>
          <w:color w:val="000000" w:themeColor="text1"/>
          <w:sz w:val="22"/>
          <w:szCs w:val="22"/>
        </w:rPr>
        <w:t xml:space="preserve"> qualquer pessoa poderá impugnar este Edital e/ou apresentar pedido de esclarecimento.</w:t>
      </w: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u w:val="single"/>
        </w:rPr>
      </w:pPr>
      <w:r w:rsidRPr="00C674AD">
        <w:rPr>
          <w:rFonts w:asciiTheme="majorHAnsi" w:eastAsia="Times New Roman" w:hAnsiTheme="majorHAnsi" w:cs="Times New Roman"/>
          <w:b/>
          <w:color w:val="000000" w:themeColor="text1"/>
          <w:sz w:val="22"/>
          <w:szCs w:val="22"/>
        </w:rPr>
        <w:t xml:space="preserve">21.2 </w:t>
      </w:r>
      <w:r w:rsidRPr="00C674AD">
        <w:rPr>
          <w:rFonts w:asciiTheme="majorHAnsi" w:eastAsia="Times New Roman" w:hAnsiTheme="majorHAnsi" w:cs="Times New Roman"/>
          <w:color w:val="000000" w:themeColor="text1"/>
          <w:sz w:val="22"/>
          <w:szCs w:val="22"/>
        </w:rPr>
        <w:t xml:space="preserve">A </w:t>
      </w:r>
      <w:r w:rsidRPr="00C674AD">
        <w:rPr>
          <w:rFonts w:asciiTheme="majorHAnsi" w:eastAsia="Times New Roman" w:hAnsiTheme="majorHAnsi" w:cs="Times New Roman"/>
          <w:b/>
          <w:color w:val="000000" w:themeColor="text1"/>
          <w:sz w:val="22"/>
          <w:szCs w:val="22"/>
        </w:rPr>
        <w:t xml:space="preserve">IMPUGNAÇÃO e/ou PEDIDO DE ESCLARECIMENTO DEVERÃO ser feitos EXCLUSIVAMENTE por FORMA ELETRÔNICA no sistema </w:t>
      </w:r>
      <w:proofErr w:type="gramStart"/>
      <w:r w:rsidRPr="00C674AD">
        <w:rPr>
          <w:rFonts w:asciiTheme="majorHAnsi" w:eastAsia="Times New Roman" w:hAnsiTheme="majorHAnsi" w:cs="Times New Roman"/>
          <w:b/>
          <w:color w:val="000000" w:themeColor="text1"/>
          <w:sz w:val="22"/>
          <w:szCs w:val="22"/>
          <w:u w:val="single"/>
        </w:rPr>
        <w:t>bll.org.</w:t>
      </w:r>
      <w:proofErr w:type="gramEnd"/>
      <w:r w:rsidRPr="00C674AD">
        <w:rPr>
          <w:rFonts w:asciiTheme="majorHAnsi" w:eastAsia="Times New Roman" w:hAnsiTheme="majorHAnsi" w:cs="Times New Roman"/>
          <w:b/>
          <w:color w:val="000000" w:themeColor="text1"/>
          <w:sz w:val="22"/>
          <w:szCs w:val="22"/>
          <w:u w:val="single"/>
        </w:rPr>
        <w:t>br</w:t>
      </w:r>
    </w:p>
    <w:p w:rsidR="00AB306D" w:rsidRPr="00C674AD" w:rsidRDefault="00AB306D" w:rsidP="00AB306D">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21.3 </w:t>
      </w:r>
      <w:r w:rsidRPr="00C674AD">
        <w:rPr>
          <w:rFonts w:asciiTheme="majorHAnsi" w:eastAsia="Times New Roman" w:hAnsiTheme="majorHAnsi" w:cs="Times New Roman"/>
          <w:color w:val="000000" w:themeColor="text1"/>
          <w:sz w:val="22"/>
          <w:szCs w:val="22"/>
        </w:rPr>
        <w:t xml:space="preserve">A resposta à impugnação ou ao pedido de esclarecimento será divulgada no </w:t>
      </w:r>
      <w:r w:rsidRPr="00C674AD">
        <w:rPr>
          <w:rFonts w:asciiTheme="majorHAnsi" w:eastAsia="Times New Roman" w:hAnsiTheme="majorHAnsi" w:cs="Times New Roman"/>
          <w:b/>
          <w:color w:val="000000" w:themeColor="text1"/>
          <w:sz w:val="22"/>
          <w:szCs w:val="22"/>
        </w:rPr>
        <w:t xml:space="preserve">Portal BLL COMPRAS </w:t>
      </w:r>
      <w:r w:rsidRPr="00C674AD">
        <w:rPr>
          <w:rFonts w:asciiTheme="majorHAnsi" w:eastAsia="Times New Roman" w:hAnsiTheme="majorHAnsi" w:cs="Times New Roman"/>
          <w:color w:val="000000" w:themeColor="text1"/>
          <w:sz w:val="22"/>
          <w:szCs w:val="22"/>
        </w:rPr>
        <w:t xml:space="preserve">no prazo de até </w:t>
      </w:r>
      <w:proofErr w:type="gramStart"/>
      <w:r w:rsidRPr="00C674AD">
        <w:rPr>
          <w:rFonts w:asciiTheme="majorHAnsi" w:eastAsia="Times New Roman" w:hAnsiTheme="majorHAnsi" w:cs="Times New Roman"/>
          <w:color w:val="000000" w:themeColor="text1"/>
          <w:sz w:val="22"/>
          <w:szCs w:val="22"/>
        </w:rPr>
        <w:t>3</w:t>
      </w:r>
      <w:proofErr w:type="gramEnd"/>
      <w:r w:rsidRPr="00C674AD">
        <w:rPr>
          <w:rFonts w:asciiTheme="majorHAnsi" w:eastAsia="Times New Roman" w:hAnsiTheme="majorHAnsi" w:cs="Times New Roman"/>
          <w:color w:val="000000" w:themeColor="text1"/>
          <w:sz w:val="22"/>
          <w:szCs w:val="22"/>
        </w:rPr>
        <w:t xml:space="preserve"> (três) dias úteis, limitado ao último dia útil anterior à data da abertura do certame.</w:t>
      </w:r>
    </w:p>
    <w:p w:rsidR="00AB306D" w:rsidRPr="00C674AD" w:rsidRDefault="00AB306D" w:rsidP="001E443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21.4 </w:t>
      </w:r>
      <w:r w:rsidRPr="00C674AD">
        <w:rPr>
          <w:rFonts w:asciiTheme="majorHAnsi" w:eastAsia="Times New Roman" w:hAnsiTheme="majorHAnsi" w:cs="Times New Roman"/>
          <w:color w:val="000000" w:themeColor="text1"/>
          <w:sz w:val="22"/>
          <w:szCs w:val="22"/>
        </w:rPr>
        <w:t xml:space="preserve">Acolhida </w:t>
      </w:r>
      <w:proofErr w:type="gramStart"/>
      <w:r w:rsidRPr="00C674AD">
        <w:rPr>
          <w:rFonts w:asciiTheme="majorHAnsi" w:eastAsia="Times New Roman" w:hAnsiTheme="majorHAnsi" w:cs="Times New Roman"/>
          <w:color w:val="000000" w:themeColor="text1"/>
          <w:sz w:val="22"/>
          <w:szCs w:val="22"/>
        </w:rPr>
        <w:t>a</w:t>
      </w:r>
      <w:proofErr w:type="gramEnd"/>
      <w:r w:rsidRPr="00C674AD">
        <w:rPr>
          <w:rFonts w:asciiTheme="majorHAnsi" w:eastAsia="Times New Roman" w:hAnsiTheme="majorHAnsi" w:cs="Times New Roman"/>
          <w:color w:val="000000" w:themeColor="text1"/>
          <w:sz w:val="22"/>
          <w:szCs w:val="22"/>
        </w:rPr>
        <w:t xml:space="preserve"> impugnação, será definida e publicada nova da</w:t>
      </w:r>
      <w:r w:rsidR="001E4430" w:rsidRPr="00C674AD">
        <w:rPr>
          <w:rFonts w:asciiTheme="majorHAnsi" w:eastAsia="Times New Roman" w:hAnsiTheme="majorHAnsi" w:cs="Times New Roman"/>
          <w:color w:val="000000" w:themeColor="text1"/>
          <w:sz w:val="22"/>
          <w:szCs w:val="22"/>
        </w:rPr>
        <w:t>ta para a realização do certame</w:t>
      </w:r>
    </w:p>
    <w:p w:rsidR="00AB306D" w:rsidRPr="00C674AD" w:rsidRDefault="00AB306D" w:rsidP="001E4430">
      <w:pPr>
        <w:pBdr>
          <w:top w:val="nil"/>
          <w:left w:val="nil"/>
          <w:bottom w:val="nil"/>
          <w:right w:val="nil"/>
          <w:between w:val="nil"/>
        </w:pBd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 </w:t>
      </w:r>
      <w:r w:rsidRPr="00C674AD">
        <w:rPr>
          <w:rFonts w:asciiTheme="majorHAnsi" w:eastAsia="Times New Roman" w:hAnsiTheme="majorHAnsi" w:cs="Times New Roman"/>
          <w:color w:val="000000" w:themeColor="text1"/>
          <w:sz w:val="22"/>
          <w:szCs w:val="22"/>
        </w:rPr>
        <w:t>As impugnações e pedidos de esclarecimentos não suspendem os prazos previstos no certame, salvo quando se amolda ao art. 55 parágrafo 1º, da Lei nº 14.133/2021.</w:t>
      </w:r>
    </w:p>
    <w:p w:rsidR="00AB306D" w:rsidRPr="00C674AD" w:rsidRDefault="00AB306D" w:rsidP="001E4430">
      <w:pPr>
        <w:tabs>
          <w:tab w:val="left" w:pos="993"/>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21.5.1</w:t>
      </w:r>
      <w:r w:rsidRPr="00C674AD">
        <w:rPr>
          <w:rFonts w:asciiTheme="majorHAnsi" w:eastAsia="Times New Roman" w:hAnsiTheme="majorHAnsi" w:cs="Times New Roman"/>
          <w:color w:val="000000" w:themeColor="text1"/>
          <w:sz w:val="22"/>
          <w:szCs w:val="22"/>
        </w:rPr>
        <w:t xml:space="preserve"> A concessão de efeito suspensivo à impugnação é medida excepcional e deverá ser motivada pelo Agente de Contratação, nos autos do processo de licitação.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21.5.2 </w:t>
      </w:r>
      <w:r w:rsidRPr="00C674AD">
        <w:rPr>
          <w:rFonts w:asciiTheme="majorHAnsi" w:eastAsia="Times New Roman" w:hAnsiTheme="majorHAnsi" w:cs="Times New Roman"/>
          <w:color w:val="000000" w:themeColor="text1"/>
          <w:sz w:val="22"/>
          <w:szCs w:val="22"/>
        </w:rPr>
        <w:t>As respostas aos pedidos de esclarecimentos serão divulgadas pelo sistema e vincularão os participantes e a administração.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21.5.3 </w:t>
      </w:r>
      <w:r w:rsidRPr="00C674AD">
        <w:rPr>
          <w:rFonts w:asciiTheme="majorHAnsi" w:eastAsia="Times New Roman" w:hAnsiTheme="majorHAnsi" w:cs="Times New Roman"/>
          <w:color w:val="000000" w:themeColor="text1"/>
          <w:sz w:val="22"/>
          <w:szCs w:val="22"/>
        </w:rPr>
        <w:t xml:space="preserve">As respostas às impugnações e aos esclarecimentos solicitados, bem como outros avisos de ordem geral, serão cadastradas no sítio </w:t>
      </w:r>
      <w:proofErr w:type="gramStart"/>
      <w:r w:rsidRPr="00C674AD">
        <w:rPr>
          <w:rFonts w:asciiTheme="majorHAnsi" w:eastAsia="Times New Roman" w:hAnsiTheme="majorHAnsi" w:cs="Times New Roman"/>
          <w:color w:val="000000" w:themeColor="text1"/>
          <w:sz w:val="22"/>
          <w:szCs w:val="22"/>
          <w:u w:val="single"/>
        </w:rPr>
        <w:t>bll.org.</w:t>
      </w:r>
      <w:proofErr w:type="gramEnd"/>
      <w:r w:rsidRPr="00C674AD">
        <w:rPr>
          <w:rFonts w:asciiTheme="majorHAnsi" w:eastAsia="Times New Roman" w:hAnsiTheme="majorHAnsi" w:cs="Times New Roman"/>
          <w:color w:val="000000" w:themeColor="text1"/>
          <w:sz w:val="22"/>
          <w:szCs w:val="22"/>
          <w:u w:val="single"/>
        </w:rPr>
        <w:t>br</w:t>
      </w:r>
      <w:r w:rsidRPr="00C674AD">
        <w:rPr>
          <w:rFonts w:asciiTheme="majorHAnsi" w:eastAsia="Times New Roman" w:hAnsiTheme="majorHAnsi" w:cs="Times New Roman"/>
          <w:color w:val="000000" w:themeColor="text1"/>
          <w:sz w:val="22"/>
          <w:szCs w:val="22"/>
        </w:rPr>
        <w:t>, sendo de responsabilidade dos licitantes, seu acompanhamento.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21.5.4</w:t>
      </w:r>
      <w:r w:rsidRPr="00C674AD">
        <w:rPr>
          <w:rFonts w:asciiTheme="majorHAnsi" w:eastAsia="Times New Roman" w:hAnsiTheme="majorHAnsi" w:cs="Times New Roman"/>
          <w:color w:val="000000" w:themeColor="text1"/>
          <w:sz w:val="22"/>
          <w:szCs w:val="22"/>
        </w:rPr>
        <w:t xml:space="preserve"> A petição de impugnação apresentada por empresa deve ser firmada por sócio, pessoa designada para </w:t>
      </w:r>
      <w:proofErr w:type="gramStart"/>
      <w:r w:rsidRPr="00C674AD">
        <w:rPr>
          <w:rFonts w:asciiTheme="majorHAnsi" w:eastAsia="Times New Roman" w:hAnsiTheme="majorHAnsi" w:cs="Times New Roman"/>
          <w:color w:val="000000" w:themeColor="text1"/>
          <w:sz w:val="22"/>
          <w:szCs w:val="22"/>
        </w:rPr>
        <w:t>a administração da sociedade empresária, ou procurador</w:t>
      </w:r>
      <w:proofErr w:type="gramEnd"/>
      <w:r w:rsidRPr="00C674AD">
        <w:rPr>
          <w:rFonts w:asciiTheme="majorHAnsi" w:eastAsia="Times New Roman" w:hAnsiTheme="majorHAnsi" w:cs="Times New Roman"/>
          <w:color w:val="000000" w:themeColor="text1"/>
          <w:sz w:val="22"/>
          <w:szCs w:val="22"/>
        </w:rPr>
        <w:t>, e vir acompanhada, conforme o caso, de estatuto ou contrato social e suas posteriores alterações, se houver, do ato de designação do administrador, ou de procuração pública ou particular (instrumento de mandato com poderes para impugnar o Edital).</w:t>
      </w:r>
    </w:p>
    <w:p w:rsidR="00AB306D" w:rsidRPr="00C674AD" w:rsidRDefault="00AB306D" w:rsidP="00AB306D">
      <w:pPr>
        <w:tabs>
          <w:tab w:val="left" w:pos="426"/>
        </w:tabs>
        <w:jc w:val="both"/>
        <w:rPr>
          <w:rFonts w:asciiTheme="majorHAnsi" w:eastAsia="Times New Roman" w:hAnsiTheme="majorHAnsi" w:cs="Times New Roman"/>
          <w:color w:val="000000" w:themeColor="text1"/>
          <w:sz w:val="22"/>
          <w:szCs w:val="22"/>
        </w:rPr>
      </w:pPr>
    </w:p>
    <w:p w:rsidR="00AB306D" w:rsidRPr="00C674AD" w:rsidRDefault="00AB306D" w:rsidP="008B4C44">
      <w:pPr>
        <w:keepNext/>
        <w:keepLines/>
        <w:pBdr>
          <w:top w:val="nil"/>
          <w:left w:val="nil"/>
          <w:bottom w:val="nil"/>
          <w:right w:val="nil"/>
          <w:between w:val="nil"/>
        </w:pBdr>
        <w:shd w:val="clear" w:color="auto" w:fill="C6D9F1" w:themeFill="text2" w:themeFillTint="33"/>
        <w:tabs>
          <w:tab w:val="left" w:pos="567"/>
          <w:tab w:val="left" w:pos="426"/>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 DAS DISPOSIÇÕES GERAIS.</w:t>
      </w:r>
    </w:p>
    <w:p w:rsidR="00AB306D" w:rsidRPr="00C674AD" w:rsidRDefault="00AB306D" w:rsidP="00AB306D">
      <w:pPr>
        <w:jc w:val="both"/>
        <w:rPr>
          <w:rFonts w:asciiTheme="majorHAnsi" w:eastAsia="Times New Roman" w:hAnsiTheme="majorHAnsi" w:cs="Times New Roman"/>
          <w:color w:val="000000" w:themeColor="text1"/>
          <w:sz w:val="22"/>
          <w:szCs w:val="22"/>
        </w:rPr>
      </w:pP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 </w:t>
      </w:r>
      <w:r w:rsidRPr="00C674AD">
        <w:rPr>
          <w:rFonts w:asciiTheme="majorHAnsi" w:eastAsia="Times New Roman" w:hAnsiTheme="majorHAnsi" w:cs="Times New Roman"/>
          <w:color w:val="000000" w:themeColor="text1"/>
          <w:sz w:val="22"/>
          <w:szCs w:val="22"/>
        </w:rPr>
        <w:t xml:space="preserve">Da sessão pública da Concorrência </w:t>
      </w:r>
      <w:proofErr w:type="gramStart"/>
      <w:r w:rsidRPr="00C674AD">
        <w:rPr>
          <w:rFonts w:asciiTheme="majorHAnsi" w:eastAsia="Times New Roman" w:hAnsiTheme="majorHAnsi" w:cs="Times New Roman"/>
          <w:color w:val="000000" w:themeColor="text1"/>
          <w:sz w:val="22"/>
          <w:szCs w:val="22"/>
        </w:rPr>
        <w:t>divulgar-se-á</w:t>
      </w:r>
      <w:proofErr w:type="gramEnd"/>
      <w:r w:rsidRPr="00C674AD">
        <w:rPr>
          <w:rFonts w:asciiTheme="majorHAnsi" w:eastAsia="Times New Roman" w:hAnsiTheme="majorHAnsi" w:cs="Times New Roman"/>
          <w:color w:val="000000" w:themeColor="text1"/>
          <w:sz w:val="22"/>
          <w:szCs w:val="22"/>
        </w:rPr>
        <w:t xml:space="preserve"> Ata no sistema eletrônico.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lastRenderedPageBreak/>
        <w:t xml:space="preserve">22.2 </w:t>
      </w:r>
      <w:r w:rsidRPr="00C674AD">
        <w:rPr>
          <w:rFonts w:asciiTheme="majorHAnsi" w:eastAsia="Times New Roman" w:hAnsiTheme="majorHAnsi" w:cs="Times New Roman"/>
          <w:color w:val="000000" w:themeColor="text1"/>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22.3 </w:t>
      </w:r>
      <w:r w:rsidRPr="00C674AD">
        <w:rPr>
          <w:rFonts w:asciiTheme="majorHAnsi" w:eastAsia="Times New Roman" w:hAnsiTheme="majorHAnsi" w:cs="Times New Roman"/>
          <w:color w:val="000000" w:themeColor="text1"/>
          <w:sz w:val="22"/>
          <w:szCs w:val="22"/>
        </w:rPr>
        <w:t>Todas as referências de tempo no Edital, no aviso e durante a sessão pública observarão o horário de Brasília – DF.</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22.4 </w:t>
      </w:r>
      <w:r w:rsidRPr="00C674AD">
        <w:rPr>
          <w:rFonts w:asciiTheme="majorHAnsi" w:eastAsia="Times New Roman" w:hAnsiTheme="majorHAnsi" w:cs="Times New Roman"/>
          <w:color w:val="000000" w:themeColor="text1"/>
          <w:sz w:val="22"/>
          <w:szCs w:val="22"/>
        </w:rPr>
        <w:t>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22.5 </w:t>
      </w:r>
      <w:r w:rsidRPr="00C674AD">
        <w:rPr>
          <w:rFonts w:asciiTheme="majorHAnsi" w:eastAsia="Times New Roman" w:hAnsiTheme="majorHAnsi" w:cs="Times New Roman"/>
          <w:color w:val="000000" w:themeColor="text1"/>
          <w:sz w:val="22"/>
          <w:szCs w:val="22"/>
        </w:rPr>
        <w:t>A homologação do resultado desta licitação não implicará direito à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22.6 </w:t>
      </w:r>
      <w:r w:rsidRPr="00C674AD">
        <w:rPr>
          <w:rFonts w:asciiTheme="majorHAnsi" w:eastAsia="Times New Roman" w:hAnsiTheme="majorHAnsi" w:cs="Times New Roman"/>
          <w:color w:val="000000" w:themeColor="text1"/>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22.7</w:t>
      </w:r>
      <w:r w:rsidRPr="00C674AD">
        <w:rPr>
          <w:rFonts w:asciiTheme="majorHAnsi" w:eastAsia="Times New Roman" w:hAnsiTheme="majorHAnsi" w:cs="Times New Roman"/>
          <w:color w:val="000000" w:themeColor="text1"/>
          <w:sz w:val="22"/>
          <w:szCs w:val="22"/>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22.8</w:t>
      </w:r>
      <w:r w:rsidRPr="00C674AD">
        <w:rPr>
          <w:rFonts w:asciiTheme="majorHAnsi" w:eastAsia="Times New Roman" w:hAnsiTheme="majorHAnsi" w:cs="Times New Roman"/>
          <w:color w:val="000000" w:themeColor="text1"/>
          <w:sz w:val="22"/>
          <w:szCs w:val="22"/>
        </w:rPr>
        <w:t xml:space="preserve"> Na contagem dos prazos estabelecidos neste Edital e seus Anexos</w:t>
      </w:r>
      <w:proofErr w:type="gramStart"/>
      <w:r w:rsidRPr="00C674AD">
        <w:rPr>
          <w:rFonts w:asciiTheme="majorHAnsi" w:eastAsia="Times New Roman" w:hAnsiTheme="majorHAnsi" w:cs="Times New Roman"/>
          <w:color w:val="000000" w:themeColor="text1"/>
          <w:sz w:val="22"/>
          <w:szCs w:val="22"/>
        </w:rPr>
        <w:t>, excluir-se-á</w:t>
      </w:r>
      <w:proofErr w:type="gramEnd"/>
      <w:r w:rsidRPr="00C674AD">
        <w:rPr>
          <w:rFonts w:asciiTheme="majorHAnsi" w:eastAsia="Times New Roman" w:hAnsiTheme="majorHAnsi" w:cs="Times New Roman"/>
          <w:color w:val="000000" w:themeColor="text1"/>
          <w:sz w:val="22"/>
          <w:szCs w:val="22"/>
        </w:rPr>
        <w:t xml:space="preserve"> o dia do início e incluir-se-á o do vencimento. Só se iniciam e vencem os prazos em dias de expediente na Administração.</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22.9 </w:t>
      </w:r>
      <w:r w:rsidRPr="00C674AD">
        <w:rPr>
          <w:rFonts w:asciiTheme="majorHAnsi" w:eastAsia="Times New Roman" w:hAnsiTheme="majorHAnsi" w:cs="Times New Roman"/>
          <w:color w:val="000000" w:themeColor="text1"/>
          <w:sz w:val="22"/>
          <w:szCs w:val="22"/>
        </w:rPr>
        <w:t>O desatendimento de exigências formais não essenciais não importará o afastamento do licitante, desde que seja possível o aproveitamento do ato, observados os princípios da isonomia e do interesse público.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22.10</w:t>
      </w:r>
      <w:r w:rsidRPr="00C674AD">
        <w:rPr>
          <w:rFonts w:asciiTheme="majorHAnsi" w:eastAsia="Times New Roman" w:hAnsiTheme="majorHAnsi" w:cs="Times New Roman"/>
          <w:color w:val="000000" w:themeColor="text1"/>
          <w:sz w:val="22"/>
          <w:szCs w:val="22"/>
        </w:rPr>
        <w:t xml:space="preserve"> O licitante é o responsável pela fidelidade e legitimidade das informações prestadas e dos documentos apresentados</w:t>
      </w:r>
      <w:r w:rsidR="001E4430" w:rsidRPr="00C674AD">
        <w:rPr>
          <w:rFonts w:asciiTheme="majorHAnsi" w:eastAsia="Times New Roman" w:hAnsiTheme="majorHAnsi" w:cs="Times New Roman"/>
          <w:color w:val="000000" w:themeColor="text1"/>
          <w:sz w:val="22"/>
          <w:szCs w:val="22"/>
        </w:rPr>
        <w:t xml:space="preserve"> em qualquer fase da licitação.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22.10.1 </w:t>
      </w:r>
      <w:r w:rsidRPr="00C674AD">
        <w:rPr>
          <w:rFonts w:asciiTheme="majorHAnsi" w:eastAsia="Times New Roman" w:hAnsiTheme="majorHAnsi" w:cs="Times New Roman"/>
          <w:color w:val="000000" w:themeColor="text1"/>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w:t>
      </w:r>
      <w:r w:rsidR="001E4430" w:rsidRPr="00C674AD">
        <w:rPr>
          <w:rFonts w:asciiTheme="majorHAnsi" w:eastAsia="Times New Roman" w:hAnsiTheme="majorHAnsi" w:cs="Times New Roman"/>
          <w:color w:val="000000" w:themeColor="text1"/>
          <w:sz w:val="22"/>
          <w:szCs w:val="22"/>
        </w:rPr>
        <w:t>zo das demais sanções cabíveis.</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22.10.2 </w:t>
      </w:r>
      <w:r w:rsidRPr="00C674AD">
        <w:rPr>
          <w:rFonts w:asciiTheme="majorHAnsi" w:eastAsia="Times New Roman" w:hAnsiTheme="majorHAnsi" w:cs="Times New Roman"/>
          <w:color w:val="000000" w:themeColor="text1"/>
          <w:sz w:val="22"/>
          <w:szCs w:val="22"/>
        </w:rPr>
        <w:t>Em caso de divergência entre disposições deste Edital e de seus anexos ou demais peças que compõem o processo, prevalecerá as deste Edital.</w:t>
      </w:r>
    </w:p>
    <w:p w:rsidR="00AB306D" w:rsidRPr="00C674AD" w:rsidRDefault="00AB306D" w:rsidP="001E4430">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22.11</w:t>
      </w:r>
      <w:r w:rsidRPr="00C674AD">
        <w:rPr>
          <w:rFonts w:asciiTheme="majorHAnsi" w:eastAsia="Times New Roman" w:hAnsiTheme="majorHAnsi" w:cs="Times New Roman"/>
          <w:color w:val="000000" w:themeColor="text1"/>
          <w:sz w:val="22"/>
          <w:szCs w:val="22"/>
        </w:rPr>
        <w:t xml:space="preserve"> O Município de </w:t>
      </w:r>
      <w:r w:rsidR="001E4430" w:rsidRPr="00C674AD">
        <w:rPr>
          <w:rFonts w:asciiTheme="majorHAnsi" w:eastAsia="Times New Roman" w:hAnsiTheme="majorHAnsi" w:cs="Times New Roman"/>
          <w:color w:val="000000" w:themeColor="text1"/>
          <w:sz w:val="22"/>
          <w:szCs w:val="22"/>
        </w:rPr>
        <w:t>Ponte Serrada</w:t>
      </w:r>
      <w:r w:rsidRPr="00C674AD">
        <w:rPr>
          <w:rFonts w:asciiTheme="majorHAnsi" w:eastAsia="Times New Roman" w:hAnsiTheme="majorHAnsi" w:cs="Times New Roman"/>
          <w:color w:val="000000" w:themeColor="text1"/>
          <w:sz w:val="22"/>
          <w:szCs w:val="22"/>
        </w:rPr>
        <w:t>/SC, poderá revogar este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w:t>
      </w:r>
      <w:r w:rsidR="001E4430" w:rsidRPr="00C674AD">
        <w:rPr>
          <w:rFonts w:asciiTheme="majorHAnsi" w:eastAsia="Times New Roman" w:hAnsiTheme="majorHAnsi" w:cs="Times New Roman"/>
          <w:color w:val="000000" w:themeColor="text1"/>
          <w:sz w:val="22"/>
          <w:szCs w:val="22"/>
        </w:rPr>
        <w:t>a ampla defesa e contraditório.</w:t>
      </w:r>
    </w:p>
    <w:p w:rsidR="00AB306D" w:rsidRPr="00C674AD" w:rsidRDefault="00AB306D" w:rsidP="001E4430">
      <w:pPr>
        <w:pBdr>
          <w:top w:val="nil"/>
          <w:left w:val="nil"/>
          <w:bottom w:val="nil"/>
          <w:right w:val="nil"/>
          <w:between w:val="nil"/>
        </w:pBd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22.11.1</w:t>
      </w:r>
      <w:r w:rsidRPr="00C674AD">
        <w:rPr>
          <w:rFonts w:asciiTheme="majorHAnsi" w:eastAsia="Times New Roman" w:hAnsiTheme="majorHAnsi" w:cs="Times New Roman"/>
          <w:color w:val="000000" w:themeColor="text1"/>
          <w:sz w:val="22"/>
          <w:szCs w:val="22"/>
        </w:rPr>
        <w:t xml:space="preserve"> A anulação da Concorrência induz </w:t>
      </w:r>
      <w:r w:rsidR="001E4430" w:rsidRPr="00C674AD">
        <w:rPr>
          <w:rFonts w:asciiTheme="majorHAnsi" w:eastAsia="Times New Roman" w:hAnsiTheme="majorHAnsi" w:cs="Times New Roman"/>
          <w:color w:val="000000" w:themeColor="text1"/>
          <w:sz w:val="22"/>
          <w:szCs w:val="22"/>
        </w:rPr>
        <w:t>à extinção do contrato.</w:t>
      </w: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22.12.</w:t>
      </w:r>
      <w:r w:rsidRPr="00C674AD">
        <w:rPr>
          <w:rFonts w:asciiTheme="majorHAnsi" w:eastAsia="Times New Roman" w:hAnsiTheme="majorHAnsi" w:cs="Times New Roman"/>
          <w:color w:val="000000" w:themeColor="text1"/>
          <w:sz w:val="22"/>
          <w:szCs w:val="22"/>
        </w:rPr>
        <w:t xml:space="preserve"> A anulação da licitação por motivo de ilegalidade n</w:t>
      </w:r>
      <w:r w:rsidR="001E4430" w:rsidRPr="00C674AD">
        <w:rPr>
          <w:rFonts w:asciiTheme="majorHAnsi" w:eastAsia="Times New Roman" w:hAnsiTheme="majorHAnsi" w:cs="Times New Roman"/>
          <w:color w:val="000000" w:themeColor="text1"/>
          <w:sz w:val="22"/>
          <w:szCs w:val="22"/>
        </w:rPr>
        <w:t>ão gera obrigação de indenizar.</w:t>
      </w:r>
    </w:p>
    <w:p w:rsidR="00AB306D" w:rsidRPr="00C674AD" w:rsidRDefault="00AB306D" w:rsidP="00AB306D">
      <w:pPr>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22.12.1</w:t>
      </w:r>
      <w:r w:rsidRPr="00C674AD">
        <w:rPr>
          <w:rFonts w:asciiTheme="majorHAnsi" w:eastAsia="Times New Roman" w:hAnsiTheme="majorHAnsi" w:cs="Times New Roman"/>
          <w:color w:val="000000" w:themeColor="text1"/>
          <w:sz w:val="22"/>
          <w:szCs w:val="22"/>
        </w:rPr>
        <w:t xml:space="preserve"> É facultado à Autoridade Superior, em qualquer fase </w:t>
      </w:r>
      <w:proofErr w:type="gramStart"/>
      <w:r w:rsidRPr="00C674AD">
        <w:rPr>
          <w:rFonts w:asciiTheme="majorHAnsi" w:eastAsia="Times New Roman" w:hAnsiTheme="majorHAnsi" w:cs="Times New Roman"/>
          <w:color w:val="000000" w:themeColor="text1"/>
          <w:sz w:val="22"/>
          <w:szCs w:val="22"/>
        </w:rPr>
        <w:t>deste Concorrência</w:t>
      </w:r>
      <w:proofErr w:type="gramEnd"/>
      <w:r w:rsidRPr="00C674AD">
        <w:rPr>
          <w:rFonts w:asciiTheme="majorHAnsi" w:eastAsia="Times New Roman" w:hAnsiTheme="majorHAnsi" w:cs="Times New Roman"/>
          <w:color w:val="000000" w:themeColor="text1"/>
          <w:sz w:val="22"/>
          <w:szCs w:val="22"/>
        </w:rPr>
        <w:t xml:space="preserve">, promover diligência destinada a esclarecer ou completar a instrução do processo, vedada a inclusão posterior de informação ou de documentos que deveriam ter sido apresentados para fins </w:t>
      </w:r>
      <w:r w:rsidR="001E4430" w:rsidRPr="00C674AD">
        <w:rPr>
          <w:rFonts w:asciiTheme="majorHAnsi" w:eastAsia="Times New Roman" w:hAnsiTheme="majorHAnsi" w:cs="Times New Roman"/>
          <w:color w:val="000000" w:themeColor="text1"/>
          <w:sz w:val="22"/>
          <w:szCs w:val="22"/>
        </w:rPr>
        <w:t>de classificação e habilitação.</w:t>
      </w:r>
    </w:p>
    <w:p w:rsidR="00AB306D" w:rsidRPr="00C674AD" w:rsidRDefault="00AB306D" w:rsidP="00AB306D">
      <w:pPr>
        <w:tabs>
          <w:tab w:val="left" w:pos="567"/>
        </w:tabs>
        <w:jc w:val="both"/>
        <w:rPr>
          <w:rFonts w:asciiTheme="majorHAnsi" w:eastAsia="Times New Roman" w:hAnsiTheme="majorHAnsi" w:cs="Times New Roman"/>
          <w:b/>
          <w:color w:val="000000" w:themeColor="text1"/>
          <w:sz w:val="22"/>
          <w:szCs w:val="22"/>
          <w:u w:val="single"/>
        </w:rPr>
      </w:pPr>
      <w:r w:rsidRPr="00C674AD">
        <w:rPr>
          <w:rFonts w:asciiTheme="majorHAnsi" w:eastAsia="Times New Roman" w:hAnsiTheme="majorHAnsi" w:cs="Times New Roman"/>
          <w:b/>
          <w:color w:val="000000" w:themeColor="text1"/>
          <w:sz w:val="22"/>
          <w:szCs w:val="22"/>
        </w:rPr>
        <w:t>22.13</w:t>
      </w:r>
      <w:r w:rsidRPr="00C674AD">
        <w:rPr>
          <w:rFonts w:asciiTheme="majorHAnsi" w:eastAsia="Times New Roman" w:hAnsiTheme="majorHAnsi" w:cs="Times New Roman"/>
          <w:color w:val="000000" w:themeColor="text1"/>
          <w:sz w:val="22"/>
          <w:szCs w:val="22"/>
        </w:rPr>
        <w:t xml:space="preserve"> O Edital está disponibilizado, na íntegra, no endereço </w:t>
      </w:r>
      <w:proofErr w:type="gramStart"/>
      <w:r w:rsidRPr="00C674AD">
        <w:rPr>
          <w:rFonts w:asciiTheme="majorHAnsi" w:eastAsia="Times New Roman" w:hAnsiTheme="majorHAnsi" w:cs="Times New Roman"/>
          <w:color w:val="000000" w:themeColor="text1"/>
          <w:sz w:val="22"/>
          <w:szCs w:val="22"/>
        </w:rPr>
        <w:t>eletrônico:</w:t>
      </w:r>
      <w:proofErr w:type="gramEnd"/>
      <w:r w:rsidRPr="00C674AD">
        <w:rPr>
          <w:rFonts w:asciiTheme="majorHAnsi" w:eastAsia="Times New Roman" w:hAnsiTheme="majorHAnsi" w:cs="Times New Roman"/>
          <w:color w:val="000000" w:themeColor="text1"/>
          <w:sz w:val="22"/>
          <w:szCs w:val="22"/>
          <w:u w:val="single"/>
        </w:rPr>
        <w:t>bll.org.br</w:t>
      </w:r>
      <w:r w:rsidRPr="00C674AD">
        <w:rPr>
          <w:rFonts w:asciiTheme="majorHAnsi" w:eastAsia="Times New Roman" w:hAnsiTheme="majorHAnsi" w:cs="Times New Roman"/>
          <w:color w:val="000000" w:themeColor="text1"/>
          <w:sz w:val="22"/>
          <w:szCs w:val="22"/>
        </w:rPr>
        <w:t xml:space="preserve">, e </w:t>
      </w:r>
      <w:r w:rsidR="00E30590">
        <w:rPr>
          <w:rFonts w:asciiTheme="majorHAnsi" w:eastAsia="Times New Roman" w:hAnsiTheme="majorHAnsi" w:cs="Times New Roman"/>
          <w:color w:val="000000" w:themeColor="text1"/>
          <w:sz w:val="22"/>
          <w:szCs w:val="22"/>
        </w:rPr>
        <w:t xml:space="preserve">site do município: </w:t>
      </w:r>
      <w:hyperlink r:id="rId9" w:history="1">
        <w:r w:rsidR="00E30590" w:rsidRPr="005F1988">
          <w:rPr>
            <w:rStyle w:val="Hyperlink"/>
            <w:rFonts w:asciiTheme="majorHAnsi" w:eastAsia="Times New Roman" w:hAnsiTheme="majorHAnsi" w:cs="Times New Roman"/>
            <w:sz w:val="22"/>
            <w:szCs w:val="22"/>
          </w:rPr>
          <w:t>https://ponteserrada.sc.gov.br/licitacoes/?_category&amp;_modalidade&amp;_search&amp;_status</w:t>
        </w:r>
      </w:hyperlink>
      <w:proofErr w:type="gramStart"/>
      <w:r w:rsidR="00E30590">
        <w:rPr>
          <w:rFonts w:asciiTheme="majorHAnsi" w:eastAsia="Times New Roman" w:hAnsiTheme="majorHAnsi" w:cs="Times New Roman"/>
          <w:color w:val="000000" w:themeColor="text1"/>
          <w:sz w:val="22"/>
          <w:szCs w:val="22"/>
        </w:rPr>
        <w:t xml:space="preserve"> ,</w:t>
      </w:r>
      <w:proofErr w:type="gramEnd"/>
      <w:r w:rsidR="00E30590">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também poderão ser lidos e/ou obtidos no ENDEREÇO DO MUNICÍPIO n</w:t>
      </w:r>
      <w:r w:rsidR="00E30590">
        <w:rPr>
          <w:rFonts w:asciiTheme="majorHAnsi" w:eastAsia="Times New Roman" w:hAnsiTheme="majorHAnsi" w:cs="Times New Roman"/>
          <w:color w:val="000000" w:themeColor="text1"/>
          <w:sz w:val="22"/>
          <w:szCs w:val="22"/>
        </w:rPr>
        <w:t xml:space="preserve">os dias úteis, no horário das 08h às 11h, </w:t>
      </w:r>
      <w:r w:rsidRPr="00C674AD">
        <w:rPr>
          <w:rFonts w:asciiTheme="majorHAnsi" w:eastAsia="Times New Roman" w:hAnsiTheme="majorHAnsi" w:cs="Times New Roman"/>
          <w:color w:val="000000" w:themeColor="text1"/>
          <w:sz w:val="22"/>
          <w:szCs w:val="22"/>
        </w:rPr>
        <w:t>no mesmo endereço e período em que os autos do processo administrativo permanecerão com acesso e vista franqueada aos interessados.</w:t>
      </w:r>
    </w:p>
    <w:p w:rsidR="00AB306D" w:rsidRPr="00C674AD" w:rsidRDefault="00AB306D" w:rsidP="001E4430">
      <w:pPr>
        <w:shd w:val="clear" w:color="auto" w:fill="FFFFFF"/>
        <w:tabs>
          <w:tab w:val="left" w:pos="567"/>
        </w:tabs>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b/>
          <w:color w:val="000000" w:themeColor="text1"/>
          <w:sz w:val="22"/>
          <w:szCs w:val="22"/>
        </w:rPr>
        <w:t xml:space="preserve">22.14 </w:t>
      </w:r>
      <w:r w:rsidRPr="00C674AD">
        <w:rPr>
          <w:rFonts w:asciiTheme="majorHAnsi" w:eastAsia="Times New Roman" w:hAnsiTheme="majorHAnsi" w:cs="Times New Roman"/>
          <w:color w:val="000000" w:themeColor="text1"/>
          <w:sz w:val="22"/>
          <w:szCs w:val="22"/>
        </w:rPr>
        <w:t>Integram este Edital, para todos os fins e efeitos, os seguintes anexos:</w:t>
      </w:r>
    </w:p>
    <w:p w:rsidR="00ED2F7F" w:rsidRPr="00C674AD" w:rsidRDefault="00ED2F7F" w:rsidP="001E4430">
      <w:pPr>
        <w:shd w:val="clear" w:color="auto" w:fill="FFFFFF"/>
        <w:tabs>
          <w:tab w:val="left" w:pos="567"/>
        </w:tabs>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MODELO DE PROPOSTA DE PREÇOS;</w:t>
      </w:r>
    </w:p>
    <w:p w:rsidR="00AB306D" w:rsidRPr="00C674AD" w:rsidRDefault="003D2C6F" w:rsidP="003D2C6F">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DECLARAÇÃO UNIFICADA;</w:t>
      </w:r>
    </w:p>
    <w:p w:rsidR="00AB306D" w:rsidRPr="00C674AD" w:rsidRDefault="00AB306D" w:rsidP="00AB306D">
      <w:pPr>
        <w:jc w:val="both"/>
        <w:rPr>
          <w:rFonts w:asciiTheme="majorHAnsi" w:eastAsia="Times New Roman" w:hAnsiTheme="majorHAnsi" w:cs="Times New Roman"/>
          <w:b/>
          <w:color w:val="000000" w:themeColor="text1"/>
          <w:sz w:val="22"/>
          <w:szCs w:val="22"/>
        </w:rPr>
      </w:pPr>
      <w:r w:rsidRPr="00C674AD">
        <w:rPr>
          <w:rFonts w:asciiTheme="majorHAnsi" w:eastAsia="Times New Roman" w:hAnsiTheme="majorHAnsi" w:cs="Times New Roman"/>
          <w:color w:val="000000" w:themeColor="text1"/>
          <w:sz w:val="22"/>
          <w:szCs w:val="22"/>
        </w:rPr>
        <w:t>MODELO DE DECLARAÇÃO DO PORTE DA EMPRESA;</w:t>
      </w:r>
    </w:p>
    <w:p w:rsidR="00AB306D" w:rsidRPr="00C674AD" w:rsidRDefault="00AC7BEE"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ATESTADO DE VISITA;</w:t>
      </w:r>
    </w:p>
    <w:p w:rsidR="00AB306D" w:rsidRDefault="00AC7BEE" w:rsidP="00AB306D">
      <w:pPr>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MODELO DE DECLARAÇÃO DE RESPONSABILIDADE AMBIENTAL;</w:t>
      </w:r>
    </w:p>
    <w:p w:rsidR="00AC7BEE" w:rsidRDefault="00B16A9B" w:rsidP="00AB306D">
      <w:pPr>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MODELO DE PLACA DE OBRA</w:t>
      </w:r>
      <w:r>
        <w:rPr>
          <w:rFonts w:asciiTheme="majorHAnsi" w:eastAsia="Times New Roman" w:hAnsiTheme="majorHAnsi" w:cs="Times New Roman"/>
          <w:color w:val="000000" w:themeColor="text1"/>
          <w:sz w:val="22"/>
          <w:szCs w:val="22"/>
        </w:rPr>
        <w:t>;</w:t>
      </w:r>
    </w:p>
    <w:p w:rsidR="00B16A9B" w:rsidRDefault="00B16A9B" w:rsidP="00AB306D">
      <w:pPr>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MODELO DE DECLARAÇÃO DE REGULARIZAÇÃO</w:t>
      </w:r>
      <w:r>
        <w:rPr>
          <w:rFonts w:asciiTheme="majorHAnsi" w:eastAsia="Times New Roman" w:hAnsiTheme="majorHAnsi" w:cs="Times New Roman"/>
          <w:color w:val="000000" w:themeColor="text1"/>
          <w:sz w:val="22"/>
          <w:szCs w:val="22"/>
        </w:rPr>
        <w:t>;</w:t>
      </w:r>
    </w:p>
    <w:p w:rsidR="00B16A9B" w:rsidRDefault="00B16A9B" w:rsidP="00AB306D">
      <w:pPr>
        <w:jc w:val="both"/>
        <w:rPr>
          <w:rFonts w:asciiTheme="majorHAnsi" w:eastAsia="Times New Roman" w:hAnsiTheme="majorHAnsi" w:cs="Times New Roman"/>
          <w:color w:val="000000" w:themeColor="text1"/>
          <w:sz w:val="22"/>
          <w:szCs w:val="22"/>
        </w:rPr>
      </w:pPr>
      <w:r w:rsidRPr="00B16A9B">
        <w:rPr>
          <w:rFonts w:asciiTheme="majorHAnsi" w:eastAsia="Times New Roman" w:hAnsiTheme="majorHAnsi" w:cs="Times New Roman"/>
          <w:color w:val="000000" w:themeColor="text1"/>
          <w:sz w:val="22"/>
          <w:szCs w:val="22"/>
        </w:rPr>
        <w:t>CONHECIMENTO E ACEITE DOS DECRETOS DE ISS E IR</w:t>
      </w:r>
      <w:r>
        <w:rPr>
          <w:rFonts w:asciiTheme="majorHAnsi" w:eastAsia="Times New Roman" w:hAnsiTheme="majorHAnsi" w:cs="Times New Roman"/>
          <w:color w:val="000000" w:themeColor="text1"/>
          <w:sz w:val="22"/>
          <w:szCs w:val="22"/>
        </w:rPr>
        <w:t>;</w:t>
      </w:r>
    </w:p>
    <w:p w:rsidR="00B16A9B" w:rsidRDefault="00B16A9B" w:rsidP="00310987">
      <w:pPr>
        <w:tabs>
          <w:tab w:val="center" w:pos="4252"/>
        </w:tabs>
        <w:jc w:val="both"/>
        <w:rPr>
          <w:rFonts w:asciiTheme="majorHAnsi" w:eastAsia="Times New Roman" w:hAnsiTheme="majorHAnsi" w:cs="Times New Roman"/>
          <w:b/>
          <w:color w:val="000000" w:themeColor="text1"/>
          <w:sz w:val="22"/>
          <w:szCs w:val="22"/>
        </w:rPr>
      </w:pPr>
      <w:r w:rsidRPr="00B16A9B">
        <w:rPr>
          <w:rFonts w:asciiTheme="majorHAnsi" w:eastAsia="Times New Roman" w:hAnsiTheme="majorHAnsi" w:cs="Times New Roman"/>
          <w:color w:val="000000" w:themeColor="text1"/>
          <w:sz w:val="22"/>
          <w:szCs w:val="22"/>
        </w:rPr>
        <w:t>MINUTA DE CONTRATO;</w:t>
      </w:r>
      <w:r>
        <w:rPr>
          <w:rFonts w:asciiTheme="majorHAnsi" w:eastAsia="Times New Roman" w:hAnsiTheme="majorHAnsi" w:cs="Times New Roman"/>
          <w:b/>
          <w:color w:val="000000" w:themeColor="text1"/>
          <w:sz w:val="22"/>
          <w:szCs w:val="22"/>
        </w:rPr>
        <w:t xml:space="preserve"> </w:t>
      </w:r>
      <w:proofErr w:type="gramStart"/>
      <w:r w:rsidR="00310987">
        <w:rPr>
          <w:rFonts w:asciiTheme="majorHAnsi" w:eastAsia="Times New Roman" w:hAnsiTheme="majorHAnsi" w:cs="Times New Roman"/>
          <w:b/>
          <w:color w:val="000000" w:themeColor="text1"/>
          <w:sz w:val="22"/>
          <w:szCs w:val="22"/>
        </w:rPr>
        <w:tab/>
      </w:r>
      <w:proofErr w:type="gramEnd"/>
    </w:p>
    <w:p w:rsidR="00310987" w:rsidRPr="00310987" w:rsidRDefault="00310987" w:rsidP="00310987">
      <w:pPr>
        <w:tabs>
          <w:tab w:val="center" w:pos="4252"/>
        </w:tabs>
        <w:jc w:val="both"/>
        <w:rPr>
          <w:rFonts w:asciiTheme="majorHAnsi" w:eastAsia="Times New Roman" w:hAnsiTheme="majorHAnsi" w:cs="Times New Roman"/>
          <w:color w:val="000000" w:themeColor="text1"/>
          <w:sz w:val="22"/>
          <w:szCs w:val="22"/>
        </w:rPr>
      </w:pPr>
      <w:r>
        <w:rPr>
          <w:rFonts w:asciiTheme="majorHAnsi" w:eastAsia="Times New Roman" w:hAnsiTheme="majorHAnsi" w:cs="Times New Roman"/>
          <w:color w:val="000000" w:themeColor="text1"/>
          <w:sz w:val="22"/>
          <w:szCs w:val="22"/>
        </w:rPr>
        <w:t>PROJETO EXECUTIVO E DOCUMENTOS PERTINENTES;</w:t>
      </w:r>
    </w:p>
    <w:p w:rsidR="00AB306D" w:rsidRPr="00C674AD" w:rsidRDefault="00AB306D" w:rsidP="00AB306D">
      <w:pPr>
        <w:shd w:val="clear" w:color="auto" w:fill="FFFFFF"/>
        <w:jc w:val="both"/>
        <w:rPr>
          <w:rFonts w:asciiTheme="majorHAnsi" w:eastAsia="Times New Roman" w:hAnsiTheme="majorHAnsi" w:cs="Times New Roman"/>
          <w:i/>
          <w:color w:val="000000" w:themeColor="text1"/>
          <w:sz w:val="22"/>
          <w:szCs w:val="22"/>
        </w:rPr>
      </w:pPr>
    </w:p>
    <w:p w:rsidR="00AB306D" w:rsidRPr="00C674AD" w:rsidRDefault="00AB306D" w:rsidP="00AB306D">
      <w:pPr>
        <w:shd w:val="clear" w:color="auto" w:fill="FFFFFF"/>
        <w:jc w:val="both"/>
        <w:rPr>
          <w:rFonts w:asciiTheme="majorHAnsi" w:eastAsia="Times New Roman" w:hAnsiTheme="majorHAnsi" w:cs="Times New Roman"/>
          <w:i/>
          <w:color w:val="000000" w:themeColor="text1"/>
          <w:sz w:val="22"/>
          <w:szCs w:val="22"/>
        </w:rPr>
      </w:pPr>
    </w:p>
    <w:p w:rsidR="00AB306D" w:rsidRPr="00C674AD" w:rsidRDefault="00AB306D" w:rsidP="001E4430">
      <w:pPr>
        <w:shd w:val="clear" w:color="auto" w:fill="FFFFFF"/>
        <w:jc w:val="right"/>
        <w:rPr>
          <w:rFonts w:asciiTheme="majorHAnsi" w:eastAsia="Times New Roman" w:hAnsiTheme="majorHAnsi" w:cs="Times New Roman"/>
          <w:color w:val="000000" w:themeColor="text1"/>
          <w:sz w:val="22"/>
          <w:szCs w:val="22"/>
        </w:rPr>
      </w:pPr>
      <w:r w:rsidRPr="00C674AD">
        <w:rPr>
          <w:rFonts w:asciiTheme="majorHAnsi" w:eastAsia="Times New Roman" w:hAnsiTheme="majorHAnsi" w:cs="Times New Roman"/>
          <w:color w:val="000000" w:themeColor="text1"/>
          <w:sz w:val="22"/>
          <w:szCs w:val="22"/>
        </w:rPr>
        <w:t xml:space="preserve">PONTE SERRADA - SC </w:t>
      </w:r>
      <w:r w:rsidR="00525C85">
        <w:rPr>
          <w:rFonts w:asciiTheme="majorHAnsi" w:eastAsia="Times New Roman" w:hAnsiTheme="majorHAnsi" w:cs="Times New Roman"/>
          <w:color w:val="000000" w:themeColor="text1"/>
          <w:sz w:val="22"/>
          <w:szCs w:val="22"/>
        </w:rPr>
        <w:t>19</w:t>
      </w:r>
      <w:r w:rsidR="00D40171">
        <w:rPr>
          <w:rFonts w:asciiTheme="majorHAnsi" w:eastAsia="Times New Roman" w:hAnsiTheme="majorHAnsi" w:cs="Times New Roman"/>
          <w:color w:val="000000" w:themeColor="text1"/>
          <w:sz w:val="22"/>
          <w:szCs w:val="22"/>
        </w:rPr>
        <w:t xml:space="preserve"> </w:t>
      </w:r>
      <w:r w:rsidRPr="00C674AD">
        <w:rPr>
          <w:rFonts w:asciiTheme="majorHAnsi" w:eastAsia="Times New Roman" w:hAnsiTheme="majorHAnsi" w:cs="Times New Roman"/>
          <w:color w:val="000000" w:themeColor="text1"/>
          <w:sz w:val="22"/>
          <w:szCs w:val="22"/>
        </w:rPr>
        <w:t xml:space="preserve">DE </w:t>
      </w:r>
      <w:r w:rsidR="00525C85">
        <w:rPr>
          <w:rFonts w:asciiTheme="majorHAnsi" w:eastAsia="Times New Roman" w:hAnsiTheme="majorHAnsi" w:cs="Times New Roman"/>
          <w:color w:val="000000" w:themeColor="text1"/>
          <w:sz w:val="22"/>
          <w:szCs w:val="22"/>
        </w:rPr>
        <w:t>AGOSTO</w:t>
      </w:r>
      <w:r w:rsidRPr="00C674AD">
        <w:rPr>
          <w:rFonts w:asciiTheme="majorHAnsi" w:eastAsia="Times New Roman" w:hAnsiTheme="majorHAnsi" w:cs="Times New Roman"/>
          <w:color w:val="000000" w:themeColor="text1"/>
          <w:sz w:val="22"/>
          <w:szCs w:val="22"/>
        </w:rPr>
        <w:t xml:space="preserve"> DE 2024</w:t>
      </w:r>
    </w:p>
    <w:p w:rsidR="00AB306D" w:rsidRPr="00C674AD" w:rsidRDefault="00AB306D" w:rsidP="00AB306D">
      <w:pPr>
        <w:shd w:val="clear" w:color="auto" w:fill="FFFFFF"/>
        <w:jc w:val="both"/>
        <w:rPr>
          <w:rFonts w:asciiTheme="majorHAnsi" w:eastAsia="Times New Roman" w:hAnsiTheme="majorHAnsi" w:cs="Times New Roman"/>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Default="00AB306D"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Default="002238F1" w:rsidP="00AB306D">
      <w:pPr>
        <w:jc w:val="both"/>
        <w:rPr>
          <w:rFonts w:asciiTheme="majorHAnsi" w:eastAsia="Times New Roman" w:hAnsiTheme="majorHAnsi" w:cs="Times New Roman"/>
          <w:b/>
          <w:color w:val="000000" w:themeColor="text1"/>
          <w:sz w:val="22"/>
          <w:szCs w:val="22"/>
        </w:rPr>
      </w:pPr>
    </w:p>
    <w:p w:rsidR="002238F1" w:rsidRPr="00C674AD" w:rsidRDefault="002238F1" w:rsidP="00AB306D">
      <w:pPr>
        <w:jc w:val="both"/>
        <w:rPr>
          <w:rFonts w:asciiTheme="majorHAnsi" w:eastAsia="Times New Roman" w:hAnsiTheme="majorHAnsi" w:cs="Times New Roman"/>
          <w:b/>
          <w:color w:val="000000" w:themeColor="text1"/>
          <w:sz w:val="22"/>
          <w:szCs w:val="22"/>
        </w:rPr>
      </w:pPr>
    </w:p>
    <w:p w:rsidR="00AB306D" w:rsidRPr="00C674AD" w:rsidRDefault="00AB306D" w:rsidP="00AB306D">
      <w:pPr>
        <w:jc w:val="both"/>
        <w:rPr>
          <w:rFonts w:asciiTheme="majorHAnsi" w:eastAsia="Times New Roman" w:hAnsiTheme="majorHAnsi" w:cs="Times New Roman"/>
          <w:b/>
          <w:color w:val="000000" w:themeColor="text1"/>
          <w:sz w:val="22"/>
          <w:szCs w:val="22"/>
        </w:rPr>
      </w:pPr>
    </w:p>
    <w:p w:rsidR="00AB306D" w:rsidRPr="00C674AD" w:rsidRDefault="00AB306D" w:rsidP="001E4430">
      <w:pPr>
        <w:jc w:val="center"/>
        <w:rPr>
          <w:rFonts w:asciiTheme="majorHAnsi" w:eastAsia="Verdana" w:hAnsiTheme="majorHAnsi" w:cs="Verdana"/>
          <w:b/>
          <w:color w:val="000000" w:themeColor="text1"/>
          <w:sz w:val="22"/>
          <w:szCs w:val="22"/>
        </w:rPr>
      </w:pPr>
      <w:r w:rsidRPr="00C674AD">
        <w:rPr>
          <w:rFonts w:asciiTheme="majorHAnsi" w:eastAsia="Verdana" w:hAnsiTheme="majorHAnsi" w:cs="Verdana"/>
          <w:b/>
          <w:color w:val="000000" w:themeColor="text1"/>
          <w:sz w:val="22"/>
          <w:szCs w:val="22"/>
        </w:rPr>
        <w:t>ALCEU ALBERTO WRUBEL</w:t>
      </w:r>
    </w:p>
    <w:p w:rsidR="00AB306D" w:rsidRPr="00C674AD" w:rsidRDefault="00AB306D" w:rsidP="001E4430">
      <w:pPr>
        <w:jc w:val="center"/>
        <w:rPr>
          <w:rFonts w:asciiTheme="majorHAnsi" w:eastAsia="Verdana" w:hAnsiTheme="majorHAnsi" w:cs="Verdana"/>
          <w:b/>
          <w:color w:val="000000" w:themeColor="text1"/>
          <w:sz w:val="22"/>
          <w:szCs w:val="22"/>
        </w:rPr>
      </w:pPr>
      <w:r w:rsidRPr="00C674AD">
        <w:rPr>
          <w:rFonts w:asciiTheme="majorHAnsi" w:eastAsia="Verdana" w:hAnsiTheme="majorHAnsi" w:cs="Verdana"/>
          <w:b/>
          <w:color w:val="000000" w:themeColor="text1"/>
          <w:sz w:val="22"/>
          <w:szCs w:val="22"/>
        </w:rPr>
        <w:t>Prefeito Municipal</w:t>
      </w:r>
    </w:p>
    <w:p w:rsidR="00CE08C1" w:rsidRDefault="00CE08C1"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1F3B4D" w:rsidRDefault="001F3B4D" w:rsidP="00AB306D">
      <w:pPr>
        <w:jc w:val="both"/>
        <w:rPr>
          <w:rFonts w:asciiTheme="majorHAnsi" w:eastAsia="Times New Roman" w:hAnsiTheme="majorHAnsi" w:cs="Times New Roman"/>
          <w:color w:val="000000" w:themeColor="text1"/>
          <w:sz w:val="22"/>
          <w:szCs w:val="22"/>
        </w:rPr>
      </w:pPr>
    </w:p>
    <w:p w:rsidR="00310987" w:rsidRPr="00310987" w:rsidRDefault="00310987" w:rsidP="00310987">
      <w:pPr>
        <w:jc w:val="both"/>
        <w:rPr>
          <w:rFonts w:asciiTheme="majorHAnsi" w:eastAsia="Verdana" w:hAnsiTheme="majorHAnsi" w:cs="Verdana"/>
          <w:sz w:val="22"/>
          <w:szCs w:val="22"/>
          <w:lang w:val="en-US"/>
        </w:rPr>
      </w:pPr>
    </w:p>
    <w:p w:rsidR="00310987" w:rsidRPr="00310987" w:rsidRDefault="00310987" w:rsidP="00310987">
      <w:pPr>
        <w:jc w:val="both"/>
        <w:rPr>
          <w:rFonts w:asciiTheme="majorHAnsi" w:eastAsia="Verdana" w:hAnsiTheme="majorHAnsi" w:cs="Verdana"/>
          <w:sz w:val="22"/>
          <w:szCs w:val="22"/>
          <w:lang w:val="en-US"/>
        </w:rPr>
      </w:pPr>
    </w:p>
    <w:p w:rsidR="00310987" w:rsidRPr="00310987" w:rsidRDefault="00310987" w:rsidP="00310987">
      <w:pPr>
        <w:jc w:val="both"/>
        <w:rPr>
          <w:rFonts w:asciiTheme="majorHAnsi" w:eastAsia="Verdana" w:hAnsiTheme="majorHAnsi" w:cs="Verdana"/>
          <w:sz w:val="22"/>
          <w:szCs w:val="22"/>
          <w:lang w:val="en-US"/>
        </w:rPr>
      </w:pPr>
    </w:p>
    <w:p w:rsidR="00310987" w:rsidRPr="00310987" w:rsidRDefault="00310987" w:rsidP="00310987">
      <w:pPr>
        <w:jc w:val="both"/>
        <w:rPr>
          <w:rFonts w:asciiTheme="majorHAnsi" w:eastAsia="Verdana" w:hAnsiTheme="majorHAnsi" w:cs="Verdana"/>
          <w:sz w:val="22"/>
          <w:szCs w:val="22"/>
          <w:lang w:val="en-US"/>
        </w:rPr>
      </w:pPr>
    </w:p>
    <w:p w:rsidR="00310987" w:rsidRPr="00310987" w:rsidRDefault="00310987" w:rsidP="00310987">
      <w:pPr>
        <w:rPr>
          <w:rFonts w:asciiTheme="majorHAnsi" w:eastAsia="Times New Roman" w:hAnsiTheme="majorHAnsi" w:cs="Times New Roman"/>
          <w:sz w:val="22"/>
          <w:szCs w:val="22"/>
          <w:lang w:val="en-US"/>
        </w:rPr>
      </w:pPr>
    </w:p>
    <w:p w:rsidR="00310987" w:rsidRPr="00310987" w:rsidRDefault="00310987" w:rsidP="00310987">
      <w:pPr>
        <w:jc w:val="center"/>
        <w:rPr>
          <w:rFonts w:asciiTheme="majorHAnsi" w:eastAsia="Times New Roman" w:hAnsiTheme="majorHAnsi" w:cs="Times New Roman"/>
          <w:b/>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891F21" w:rsidRDefault="00891F21" w:rsidP="00AB306D">
      <w:pPr>
        <w:jc w:val="both"/>
        <w:rPr>
          <w:rFonts w:asciiTheme="majorHAnsi" w:eastAsia="Times New Roman" w:hAnsiTheme="majorHAnsi" w:cs="Times New Roman"/>
          <w:color w:val="000000" w:themeColor="text1"/>
          <w:sz w:val="22"/>
          <w:szCs w:val="22"/>
        </w:rPr>
      </w:pPr>
    </w:p>
    <w:p w:rsidR="003D2C6F" w:rsidRDefault="003D2C6F" w:rsidP="00AB306D">
      <w:pPr>
        <w:jc w:val="both"/>
        <w:rPr>
          <w:rFonts w:asciiTheme="majorHAnsi" w:eastAsia="Times New Roman" w:hAnsiTheme="majorHAnsi" w:cs="Times New Roman"/>
          <w:color w:val="000000" w:themeColor="text1"/>
          <w:sz w:val="22"/>
          <w:szCs w:val="22"/>
        </w:rPr>
      </w:pPr>
    </w:p>
    <w:p w:rsidR="004E47ED" w:rsidRDefault="004E47ED" w:rsidP="003D2C6F">
      <w:pPr>
        <w:pStyle w:val="NormalWeb"/>
        <w:spacing w:before="0" w:beforeAutospacing="0" w:after="0" w:afterAutospacing="0"/>
        <w:jc w:val="center"/>
        <w:rPr>
          <w:rFonts w:ascii="Calibri" w:hAnsi="Calibri" w:cs="Calibri"/>
          <w:b/>
          <w:bCs/>
          <w:color w:val="000000"/>
          <w:sz w:val="22"/>
          <w:szCs w:val="22"/>
          <w:u w:val="single"/>
        </w:rPr>
      </w:pPr>
    </w:p>
    <w:p w:rsidR="003D2C6F" w:rsidRDefault="00525C85" w:rsidP="003D2C6F">
      <w:pPr>
        <w:pStyle w:val="NormalWeb"/>
        <w:spacing w:before="0" w:beforeAutospacing="0" w:after="0" w:afterAutospacing="0"/>
        <w:jc w:val="center"/>
      </w:pPr>
      <w:r>
        <w:rPr>
          <w:rFonts w:ascii="Calibri" w:hAnsi="Calibri" w:cs="Calibri"/>
          <w:b/>
          <w:bCs/>
          <w:color w:val="000000"/>
          <w:sz w:val="22"/>
          <w:szCs w:val="22"/>
          <w:u w:val="single"/>
        </w:rPr>
        <w:lastRenderedPageBreak/>
        <w:t>CONCORRÊNCIA ELETRÔNICA</w:t>
      </w:r>
      <w:proofErr w:type="gramStart"/>
      <w:r w:rsidR="002238F1">
        <w:rPr>
          <w:rFonts w:ascii="Calibri" w:hAnsi="Calibri" w:cs="Calibri"/>
          <w:b/>
          <w:bCs/>
          <w:color w:val="000000"/>
          <w:sz w:val="22"/>
          <w:szCs w:val="22"/>
          <w:u w:val="single"/>
        </w:rPr>
        <w:t xml:space="preserve"> </w:t>
      </w:r>
      <w:r>
        <w:rPr>
          <w:rFonts w:ascii="Calibri" w:hAnsi="Calibri" w:cs="Calibri"/>
          <w:b/>
          <w:bCs/>
          <w:color w:val="000000"/>
          <w:sz w:val="22"/>
          <w:szCs w:val="22"/>
          <w:u w:val="single"/>
        </w:rPr>
        <w:t xml:space="preserve"> </w:t>
      </w:r>
      <w:proofErr w:type="gramEnd"/>
      <w:r>
        <w:rPr>
          <w:rFonts w:ascii="Calibri" w:hAnsi="Calibri" w:cs="Calibri"/>
          <w:b/>
          <w:bCs/>
          <w:color w:val="000000"/>
          <w:sz w:val="22"/>
          <w:szCs w:val="22"/>
          <w:u w:val="single"/>
        </w:rPr>
        <w:t>Nº 00</w:t>
      </w:r>
      <w:r w:rsidR="0024584C">
        <w:rPr>
          <w:rFonts w:ascii="Calibri" w:hAnsi="Calibri" w:cs="Calibri"/>
          <w:b/>
          <w:bCs/>
          <w:color w:val="000000"/>
          <w:sz w:val="22"/>
          <w:szCs w:val="22"/>
          <w:u w:val="single"/>
        </w:rPr>
        <w:t>9</w:t>
      </w:r>
      <w:r w:rsidR="003D2C6F">
        <w:rPr>
          <w:rFonts w:ascii="Calibri" w:hAnsi="Calibri" w:cs="Calibri"/>
          <w:b/>
          <w:bCs/>
          <w:color w:val="000000"/>
          <w:sz w:val="22"/>
          <w:szCs w:val="22"/>
          <w:u w:val="single"/>
        </w:rPr>
        <w:t>/2024 </w:t>
      </w:r>
    </w:p>
    <w:p w:rsidR="003D2C6F" w:rsidRDefault="003D2C6F" w:rsidP="003D2C6F">
      <w:pPr>
        <w:pStyle w:val="Ttulo1"/>
        <w:spacing w:before="0"/>
        <w:jc w:val="center"/>
      </w:pPr>
      <w:r>
        <w:rPr>
          <w:rFonts w:ascii="Calibri" w:hAnsi="Calibri" w:cs="Calibri"/>
          <w:color w:val="000000"/>
          <w:sz w:val="22"/>
          <w:szCs w:val="22"/>
        </w:rPr>
        <w:t>MODELO DE CARTA PROPOSTA (READEQUADA)</w:t>
      </w:r>
    </w:p>
    <w:p w:rsidR="003D2C6F" w:rsidRDefault="003D2C6F" w:rsidP="003D2C6F"/>
    <w:p w:rsidR="003D2C6F" w:rsidRDefault="003D2C6F" w:rsidP="003D2C6F">
      <w:pPr>
        <w:pStyle w:val="NormalWeb"/>
        <w:spacing w:before="0" w:beforeAutospacing="0" w:after="0" w:afterAutospacing="0"/>
        <w:ind w:hanging="567"/>
        <w:jc w:val="both"/>
      </w:pPr>
      <w:r>
        <w:rPr>
          <w:rFonts w:ascii="Calibri" w:hAnsi="Calibri" w:cs="Calibri"/>
          <w:color w:val="000000"/>
          <w:sz w:val="22"/>
          <w:szCs w:val="22"/>
        </w:rPr>
        <w:t>À Prefeitura Municipal de Ponte Serrada </w:t>
      </w:r>
    </w:p>
    <w:p w:rsidR="003D2C6F" w:rsidRDefault="003D2C6F" w:rsidP="003D2C6F"/>
    <w:p w:rsidR="003D2C6F" w:rsidRDefault="003D2C6F" w:rsidP="003D2C6F">
      <w:pPr>
        <w:pStyle w:val="NormalWeb"/>
        <w:spacing w:before="0" w:beforeAutospacing="0" w:after="0" w:afterAutospacing="0"/>
        <w:ind w:hanging="567"/>
        <w:jc w:val="both"/>
      </w:pPr>
      <w:r>
        <w:rPr>
          <w:rFonts w:ascii="Calibri" w:hAnsi="Calibri" w:cs="Calibri"/>
          <w:color w:val="000000"/>
          <w:sz w:val="22"/>
          <w:szCs w:val="22"/>
        </w:rPr>
        <w:t>Prezados Senhores,</w:t>
      </w:r>
    </w:p>
    <w:p w:rsidR="003D2C6F" w:rsidRDefault="003D2C6F" w:rsidP="003D2C6F">
      <w:pPr>
        <w:pStyle w:val="NormalWeb"/>
        <w:spacing w:before="0" w:beforeAutospacing="0" w:after="0" w:afterAutospacing="0"/>
        <w:jc w:val="both"/>
      </w:pPr>
      <w:r>
        <w:rPr>
          <w:rFonts w:ascii="Calibri" w:hAnsi="Calibri" w:cs="Calibri"/>
          <w:color w:val="000000"/>
          <w:sz w:val="22"/>
          <w:szCs w:val="22"/>
        </w:rPr>
        <w:t>Apresentamos nossa proposta para execução do objeto do Edital d</w:t>
      </w:r>
      <w:r w:rsidR="00EA66EC">
        <w:rPr>
          <w:rFonts w:ascii="Calibri" w:hAnsi="Calibri" w:cs="Calibri"/>
          <w:color w:val="000000"/>
          <w:sz w:val="22"/>
          <w:szCs w:val="22"/>
        </w:rPr>
        <w:t>e Concorrência Eletrônica n° 00</w:t>
      </w:r>
      <w:r>
        <w:rPr>
          <w:rFonts w:ascii="Calibri" w:hAnsi="Calibri" w:cs="Calibri"/>
          <w:color w:val="000000"/>
          <w:sz w:val="22"/>
          <w:szCs w:val="22"/>
        </w:rPr>
        <w:t>/2024, que integra o instrumento convocatório da licitação em epígrafe.</w:t>
      </w:r>
    </w:p>
    <w:p w:rsidR="003D2C6F" w:rsidRDefault="003D2C6F" w:rsidP="003D2C6F"/>
    <w:tbl>
      <w:tblPr>
        <w:tblW w:w="0" w:type="auto"/>
        <w:tblCellMar>
          <w:top w:w="15" w:type="dxa"/>
          <w:left w:w="15" w:type="dxa"/>
          <w:bottom w:w="15" w:type="dxa"/>
          <w:right w:w="15" w:type="dxa"/>
        </w:tblCellMar>
        <w:tblLook w:val="04A0" w:firstRow="1" w:lastRow="0" w:firstColumn="1" w:lastColumn="0" w:noHBand="0" w:noVBand="1"/>
      </w:tblPr>
      <w:tblGrid>
        <w:gridCol w:w="599"/>
        <w:gridCol w:w="1167"/>
        <w:gridCol w:w="1789"/>
        <w:gridCol w:w="2115"/>
        <w:gridCol w:w="1430"/>
      </w:tblGrid>
      <w:tr w:rsidR="003D2C6F" w:rsidTr="003D2C6F">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DESCRIÇÂO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MATERIAIS</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MÃO DE OBRA</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VALOR TOTAL </w:t>
            </w:r>
          </w:p>
          <w:p w:rsidR="003D2C6F" w:rsidRDefault="003D2C6F">
            <w:pPr>
              <w:pStyle w:val="NormalWeb"/>
              <w:spacing w:before="0" w:beforeAutospacing="0" w:after="0" w:afterAutospacing="0" w:line="0" w:lineRule="atLeast"/>
              <w:jc w:val="center"/>
            </w:pPr>
            <w:r>
              <w:rPr>
                <w:rFonts w:ascii="Calibri" w:hAnsi="Calibri" w:cs="Calibri"/>
                <w:color w:val="000000"/>
                <w:sz w:val="22"/>
                <w:szCs w:val="22"/>
              </w:rPr>
              <w:t>(BDI incluso)</w:t>
            </w:r>
          </w:p>
        </w:tc>
      </w:tr>
      <w:tr w:rsidR="003D2C6F" w:rsidTr="003D2C6F">
        <w:trPr>
          <w:trHeight w:val="265"/>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pPr>
              <w:pStyle w:val="NormalWeb"/>
              <w:spacing w:before="0" w:beforeAutospacing="0" w:after="0" w:afterAutospacing="0"/>
              <w:jc w:val="center"/>
            </w:pPr>
            <w:r>
              <w:rPr>
                <w:rFonts w:ascii="Calibri" w:hAnsi="Calibri" w:cs="Calibri"/>
                <w:color w:val="000000"/>
                <w:sz w:val="22"/>
                <w:szCs w:val="22"/>
              </w:rPr>
              <w:t>01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Pr="003D2C6F" w:rsidRDefault="003D2C6F" w:rsidP="003D2C6F">
            <w:pPr>
              <w:pStyle w:val="NormalWeb"/>
              <w:tabs>
                <w:tab w:val="left" w:pos="1011"/>
              </w:tabs>
              <w:spacing w:before="0" w:beforeAutospacing="0" w:after="0" w:afterAutospacing="0"/>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3D2C6F" w:rsidRDefault="003D2C6F"/>
        </w:tc>
      </w:tr>
    </w:tbl>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VALOR GLOBAL DA PROPOSTA: R$</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 xml:space="preserve"> (extenso)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1.</w:t>
      </w:r>
      <w:r>
        <w:rPr>
          <w:rStyle w:val="apple-tab-span"/>
          <w:rFonts w:ascii="Calibri" w:hAnsi="Calibri" w:cs="Calibri"/>
          <w:b/>
          <w:bCs/>
          <w:color w:val="000000"/>
          <w:sz w:val="22"/>
          <w:szCs w:val="22"/>
        </w:rPr>
        <w:tab/>
      </w:r>
      <w:r>
        <w:rPr>
          <w:rFonts w:ascii="Calibri" w:hAnsi="Calibri" w:cs="Calibri"/>
          <w:b/>
          <w:bCs/>
          <w:color w:val="000000"/>
          <w:sz w:val="22"/>
          <w:szCs w:val="22"/>
        </w:rPr>
        <w:t>IDENTIFICAÇÃO DO CONCORRENTE:</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RAZÃO SOCIAL:</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CNPJ:</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REPRESENTANTE LEGAL E CARGO QUE ASSINARÁ O FUTURO CONTRATO:</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CARTEIRA DE IDENTIDADE E CPF:</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ENDEREÇO:</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TELEFONE:</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Fonts w:ascii="Calibri" w:hAnsi="Calibri" w:cs="Calibri"/>
          <w:b/>
          <w:bCs/>
          <w:color w:val="000000"/>
          <w:sz w:val="22"/>
          <w:szCs w:val="22"/>
        </w:rPr>
        <w:t xml:space="preserve">   E-MAIL:</w:t>
      </w:r>
    </w:p>
    <w:p w:rsidR="003D2C6F" w:rsidRDefault="003D2C6F" w:rsidP="003D2C6F">
      <w:pPr>
        <w:pStyle w:val="NormalWeb"/>
        <w:spacing w:before="0" w:beforeAutospacing="0" w:after="0" w:afterAutospacing="0"/>
        <w:jc w:val="both"/>
      </w:pP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 xml:space="preserve">BANCO, AGÊNCIA e Nº DA CONTA </w:t>
      </w:r>
      <w:proofErr w:type="gramStart"/>
      <w:r>
        <w:rPr>
          <w:rFonts w:ascii="Calibri" w:hAnsi="Calibri" w:cs="Calibri"/>
          <w:b/>
          <w:bCs/>
          <w:color w:val="000000"/>
          <w:sz w:val="22"/>
          <w:szCs w:val="22"/>
        </w:rPr>
        <w:t>BANCÁRIA</w:t>
      </w:r>
      <w:proofErr w:type="gramEnd"/>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2.</w:t>
      </w:r>
      <w:r>
        <w:rPr>
          <w:rStyle w:val="apple-tab-span"/>
          <w:rFonts w:ascii="Calibri" w:hAnsi="Calibri" w:cs="Calibri"/>
          <w:b/>
          <w:bCs/>
          <w:color w:val="000000"/>
          <w:sz w:val="22"/>
          <w:szCs w:val="22"/>
        </w:rPr>
        <w:tab/>
      </w:r>
      <w:r>
        <w:rPr>
          <w:rStyle w:val="apple-tab-span"/>
          <w:rFonts w:ascii="Calibri" w:hAnsi="Calibri" w:cs="Calibri"/>
          <w:b/>
          <w:bCs/>
          <w:color w:val="000000"/>
          <w:sz w:val="22"/>
          <w:szCs w:val="22"/>
        </w:rPr>
        <w:tab/>
      </w:r>
      <w:r>
        <w:rPr>
          <w:rFonts w:ascii="Calibri" w:hAnsi="Calibri" w:cs="Calibri"/>
          <w:b/>
          <w:bCs/>
          <w:color w:val="000000"/>
          <w:sz w:val="22"/>
          <w:szCs w:val="22"/>
        </w:rPr>
        <w:t>CONDIÇÕES GERAIS:</w:t>
      </w:r>
    </w:p>
    <w:p w:rsidR="003D2C6F" w:rsidRDefault="003D2C6F" w:rsidP="003D2C6F"/>
    <w:p w:rsidR="003D2C6F" w:rsidRDefault="004E47ED" w:rsidP="003D2C6F">
      <w:pPr>
        <w:pStyle w:val="NormalWeb"/>
        <w:spacing w:before="0" w:beforeAutospacing="0" w:after="0" w:afterAutospacing="0"/>
        <w:jc w:val="both"/>
      </w:pPr>
      <w:r>
        <w:rPr>
          <w:rFonts w:ascii="Calibri" w:hAnsi="Calibri" w:cs="Calibri"/>
          <w:color w:val="000000"/>
          <w:sz w:val="22"/>
          <w:szCs w:val="22"/>
        </w:rPr>
        <w:t>Validade da Proposta: 6</w:t>
      </w:r>
      <w:r w:rsidR="003D2C6F">
        <w:rPr>
          <w:rFonts w:ascii="Calibri" w:hAnsi="Calibri" w:cs="Calibri"/>
          <w:color w:val="000000"/>
          <w:sz w:val="22"/>
          <w:szCs w:val="22"/>
        </w:rPr>
        <w:t>0 (</w:t>
      </w:r>
      <w:r>
        <w:rPr>
          <w:rFonts w:ascii="Calibri" w:hAnsi="Calibri" w:cs="Calibri"/>
          <w:color w:val="000000"/>
          <w:sz w:val="22"/>
          <w:szCs w:val="22"/>
        </w:rPr>
        <w:t>sessenta</w:t>
      </w:r>
      <w:r w:rsidR="003D2C6F">
        <w:rPr>
          <w:rFonts w:ascii="Calibri" w:hAnsi="Calibri" w:cs="Calibri"/>
          <w:color w:val="000000"/>
          <w:sz w:val="22"/>
          <w:szCs w:val="22"/>
        </w:rPr>
        <w:t>) dias, a partir da data de abertura da licitação.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Condições de Pagamento: () parcelas, de acordo com o cronograma físico-financeiro.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Prazo de Execução: () meses consecutivos.</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2.1</w:t>
      </w:r>
      <w:r>
        <w:rPr>
          <w:rFonts w:ascii="Calibri" w:hAnsi="Calibri" w:cs="Calibri"/>
          <w:color w:val="000000"/>
          <w:sz w:val="22"/>
          <w:szCs w:val="22"/>
        </w:rPr>
        <w:t>.- A proponente declara conhecer os termos do instrumento convocatório que rege a presente licitação.</w:t>
      </w:r>
    </w:p>
    <w:p w:rsidR="003D2C6F" w:rsidRDefault="003D2C6F" w:rsidP="003D2C6F"/>
    <w:p w:rsidR="003D2C6F" w:rsidRDefault="003D2C6F" w:rsidP="003D2C6F">
      <w:pPr>
        <w:pStyle w:val="NormalWeb"/>
        <w:spacing w:before="0" w:beforeAutospacing="0" w:after="0" w:afterAutospacing="0"/>
        <w:ind w:right="-1"/>
        <w:jc w:val="both"/>
      </w:pPr>
      <w:r>
        <w:rPr>
          <w:rFonts w:ascii="Calibri" w:hAnsi="Calibri" w:cs="Calibri"/>
          <w:b/>
          <w:bCs/>
          <w:color w:val="000000"/>
          <w:sz w:val="22"/>
          <w:szCs w:val="22"/>
        </w:rPr>
        <w:t xml:space="preserve">2.2 - </w:t>
      </w:r>
      <w:r>
        <w:rPr>
          <w:rFonts w:ascii="Calibri" w:hAnsi="Calibri" w:cs="Calibri"/>
          <w:color w:val="000000"/>
          <w:sz w:val="22"/>
          <w:szCs w:val="22"/>
        </w:rPr>
        <w:t xml:space="preserve">Declaro para fins de participação na Concorrência Eletrônica n° 00/2024, realizada através do Portal BLL Compras, que nos preços propostos encontram-se incluídos todos os tributos, encargos sociais, embalagens, transporte e quaisquer outros ônus que porventura possam recair sobre o objeto </w:t>
      </w:r>
      <w:proofErr w:type="gramStart"/>
      <w:r>
        <w:rPr>
          <w:rFonts w:ascii="Calibri" w:hAnsi="Calibri" w:cs="Calibri"/>
          <w:color w:val="000000"/>
          <w:sz w:val="22"/>
          <w:szCs w:val="22"/>
        </w:rPr>
        <w:t>da presente</w:t>
      </w:r>
      <w:proofErr w:type="gramEnd"/>
      <w:r>
        <w:rPr>
          <w:rFonts w:ascii="Calibri" w:hAnsi="Calibri" w:cs="Calibri"/>
          <w:color w:val="000000"/>
          <w:sz w:val="22"/>
          <w:szCs w:val="22"/>
        </w:rPr>
        <w:t xml:space="preserve"> Licitação.</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color w:val="000000"/>
          <w:sz w:val="22"/>
          <w:szCs w:val="22"/>
        </w:rPr>
        <w:t>Declaro também, que a licitante proponente se compromete a conceder as garantias legais, a cumprir as quantidades e prazo de entrega constantes do edital.</w:t>
      </w:r>
    </w:p>
    <w:p w:rsidR="003D2C6F" w:rsidRDefault="003D2C6F" w:rsidP="003D2C6F"/>
    <w:p w:rsidR="003D2C6F" w:rsidRDefault="003D2C6F" w:rsidP="003D2C6F">
      <w:pPr>
        <w:pStyle w:val="NormalWeb"/>
        <w:spacing w:before="0" w:beforeAutospacing="0" w:after="0" w:afterAutospacing="0"/>
        <w:jc w:val="both"/>
      </w:pPr>
      <w:r>
        <w:rPr>
          <w:rFonts w:ascii="Calibri" w:hAnsi="Calibri" w:cs="Calibri"/>
          <w:b/>
          <w:bCs/>
          <w:color w:val="000000"/>
          <w:sz w:val="22"/>
          <w:szCs w:val="22"/>
        </w:rPr>
        <w:t>3.</w:t>
      </w:r>
      <w:r>
        <w:rPr>
          <w:rStyle w:val="apple-tab-span"/>
          <w:rFonts w:ascii="Calibri" w:hAnsi="Calibri" w:cs="Calibri"/>
          <w:b/>
          <w:bCs/>
          <w:color w:val="000000"/>
          <w:sz w:val="22"/>
          <w:szCs w:val="22"/>
        </w:rPr>
        <w:t xml:space="preserve"> </w:t>
      </w:r>
      <w:r>
        <w:rPr>
          <w:rFonts w:ascii="Calibri" w:hAnsi="Calibri" w:cs="Calibri"/>
          <w:b/>
          <w:bCs/>
          <w:color w:val="000000"/>
          <w:sz w:val="22"/>
          <w:szCs w:val="22"/>
        </w:rPr>
        <w:t>ANEXOS DE PROPOSTA:</w:t>
      </w:r>
    </w:p>
    <w:p w:rsidR="003D2C6F" w:rsidRDefault="003D2C6F" w:rsidP="003D2C6F"/>
    <w:p w:rsidR="003D2C6F" w:rsidRDefault="003D2C6F" w:rsidP="003D2C6F">
      <w:pPr>
        <w:pStyle w:val="NormalWeb"/>
        <w:spacing w:before="0" w:beforeAutospacing="0" w:after="0" w:afterAutospacing="0"/>
        <w:jc w:val="both"/>
        <w:rPr>
          <w:rFonts w:ascii="Calibri" w:hAnsi="Calibri" w:cs="Calibri"/>
          <w:color w:val="000000"/>
          <w:sz w:val="22"/>
          <w:szCs w:val="22"/>
        </w:rPr>
      </w:pPr>
      <w:r>
        <w:rPr>
          <w:rStyle w:val="apple-tab-span"/>
          <w:rFonts w:ascii="Calibri" w:hAnsi="Calibri" w:cs="Calibri"/>
          <w:color w:val="000000"/>
          <w:sz w:val="22"/>
          <w:szCs w:val="22"/>
        </w:rPr>
        <w:lastRenderedPageBreak/>
        <w:tab/>
      </w:r>
      <w:r>
        <w:rPr>
          <w:rFonts w:ascii="Calibri" w:hAnsi="Calibri" w:cs="Calibri"/>
          <w:color w:val="000000"/>
          <w:sz w:val="22"/>
          <w:szCs w:val="22"/>
        </w:rPr>
        <w:t xml:space="preserve">Em anexo, apresentamos </w:t>
      </w:r>
      <w:r>
        <w:rPr>
          <w:rFonts w:ascii="Calibri" w:hAnsi="Calibri" w:cs="Calibri"/>
          <w:b/>
          <w:bCs/>
          <w:color w:val="000000"/>
          <w:sz w:val="22"/>
          <w:szCs w:val="22"/>
        </w:rPr>
        <w:t>a planilha orçamentária</w:t>
      </w:r>
      <w:r>
        <w:rPr>
          <w:rFonts w:ascii="Calibri" w:hAnsi="Calibri" w:cs="Calibri"/>
          <w:color w:val="000000"/>
          <w:sz w:val="22"/>
          <w:szCs w:val="22"/>
        </w:rPr>
        <w:t xml:space="preserve"> devidamente </w:t>
      </w:r>
      <w:r>
        <w:rPr>
          <w:rFonts w:ascii="Calibri" w:hAnsi="Calibri" w:cs="Calibri"/>
          <w:b/>
          <w:bCs/>
          <w:color w:val="000000"/>
          <w:sz w:val="22"/>
          <w:szCs w:val="22"/>
        </w:rPr>
        <w:t>preenchida e assinada</w:t>
      </w:r>
      <w:r>
        <w:rPr>
          <w:rFonts w:ascii="Calibri" w:hAnsi="Calibri" w:cs="Calibri"/>
          <w:color w:val="000000"/>
          <w:sz w:val="22"/>
          <w:szCs w:val="22"/>
        </w:rPr>
        <w:t xml:space="preserve">, contendo os valores de acordo com as exigências do edital, referência de BDI adotado, BDI aberto, correspondentes à proposta em epígrafe, bem como o </w:t>
      </w:r>
      <w:r>
        <w:rPr>
          <w:rFonts w:ascii="Calibri" w:hAnsi="Calibri" w:cs="Calibri"/>
          <w:b/>
          <w:bCs/>
          <w:color w:val="000000"/>
          <w:sz w:val="22"/>
          <w:szCs w:val="22"/>
        </w:rPr>
        <w:t>cronograma físico-financeiro</w:t>
      </w:r>
      <w:r>
        <w:rPr>
          <w:rFonts w:ascii="Calibri" w:hAnsi="Calibri" w:cs="Calibri"/>
          <w:color w:val="000000"/>
          <w:sz w:val="22"/>
          <w:szCs w:val="22"/>
        </w:rPr>
        <w:t>.</w:t>
      </w: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rPr>
          <w:rFonts w:ascii="Calibri" w:hAnsi="Calibri" w:cs="Calibri"/>
          <w:color w:val="000000"/>
          <w:sz w:val="22"/>
          <w:szCs w:val="22"/>
        </w:rPr>
      </w:pPr>
    </w:p>
    <w:p w:rsidR="002238F1" w:rsidRDefault="002238F1" w:rsidP="003D2C6F">
      <w:pPr>
        <w:pStyle w:val="NormalWeb"/>
        <w:spacing w:before="0" w:beforeAutospacing="0" w:after="0" w:afterAutospacing="0"/>
        <w:jc w:val="both"/>
      </w:pPr>
    </w:p>
    <w:p w:rsidR="003D2C6F" w:rsidRDefault="003D2C6F" w:rsidP="003D2C6F">
      <w:pPr>
        <w:pStyle w:val="NormalWeb"/>
        <w:spacing w:before="0" w:beforeAutospacing="0" w:after="0" w:afterAutospacing="0"/>
        <w:ind w:firstLine="708"/>
        <w:jc w:val="both"/>
      </w:pPr>
      <w:r>
        <w:rPr>
          <w:rFonts w:ascii="Calibri" w:hAnsi="Calibri" w:cs="Calibri"/>
          <w:color w:val="000000"/>
          <w:sz w:val="22"/>
          <w:szCs w:val="22"/>
        </w:rPr>
        <w:t>   </w:t>
      </w:r>
    </w:p>
    <w:p w:rsidR="003D2C6F" w:rsidRDefault="003D2C6F" w:rsidP="003D2C6F">
      <w:pPr>
        <w:pStyle w:val="NormalWeb"/>
        <w:spacing w:before="0" w:beforeAutospacing="0" w:after="0" w:afterAutospacing="0"/>
        <w:jc w:val="center"/>
      </w:pPr>
      <w:r>
        <w:rPr>
          <w:rFonts w:ascii="Calibri" w:hAnsi="Calibri" w:cs="Calibri"/>
          <w:smallCaps/>
          <w:color w:val="000000"/>
          <w:sz w:val="22"/>
          <w:szCs w:val="22"/>
        </w:rPr>
        <w:t>LOCAL E DATA</w:t>
      </w:r>
    </w:p>
    <w:p w:rsidR="003D2C6F" w:rsidRDefault="003D2C6F" w:rsidP="003D2C6F">
      <w:pPr>
        <w:pStyle w:val="NormalWeb"/>
        <w:spacing w:before="0" w:beforeAutospacing="0" w:after="0" w:afterAutospacing="0"/>
        <w:jc w:val="center"/>
        <w:rPr>
          <w:rFonts w:ascii="Calibri" w:hAnsi="Calibri" w:cs="Calibri"/>
          <w:color w:val="000000"/>
          <w:sz w:val="22"/>
          <w:szCs w:val="22"/>
        </w:rPr>
      </w:pPr>
      <w:proofErr w:type="gramStart"/>
      <w:r>
        <w:rPr>
          <w:rFonts w:ascii="Calibri" w:hAnsi="Calibri" w:cs="Calibri"/>
          <w:color w:val="000000"/>
          <w:sz w:val="22"/>
          <w:szCs w:val="22"/>
        </w:rPr>
        <w:t>assinatura</w:t>
      </w:r>
      <w:proofErr w:type="gramEnd"/>
      <w:r>
        <w:rPr>
          <w:rFonts w:ascii="Calibri" w:hAnsi="Calibri" w:cs="Calibri"/>
          <w:color w:val="000000"/>
          <w:sz w:val="22"/>
          <w:szCs w:val="22"/>
        </w:rPr>
        <w:t xml:space="preserve"> e carimbo do proponente</w:t>
      </w: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6C56B5" w:rsidRDefault="006C56B5"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3D2C6F" w:rsidRDefault="003D2C6F" w:rsidP="003D2C6F">
      <w:pPr>
        <w:pStyle w:val="NormalWeb"/>
        <w:spacing w:before="0" w:beforeAutospacing="0" w:after="0" w:afterAutospacing="0"/>
        <w:jc w:val="center"/>
        <w:rPr>
          <w:rFonts w:ascii="Calibri" w:hAnsi="Calibri" w:cs="Calibri"/>
          <w:color w:val="000000"/>
          <w:sz w:val="22"/>
          <w:szCs w:val="22"/>
        </w:rPr>
      </w:pPr>
    </w:p>
    <w:p w:rsidR="006C56B5" w:rsidRPr="00D92282" w:rsidRDefault="00EA66EC" w:rsidP="006C56B5">
      <w:pPr>
        <w:pStyle w:val="NormalWeb"/>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lastRenderedPageBreak/>
        <w:t>CONCORRÊNCIA ELETRÔNICA</w:t>
      </w:r>
      <w:proofErr w:type="gramStart"/>
      <w:r w:rsidR="0024584C">
        <w:rPr>
          <w:rFonts w:asciiTheme="majorHAnsi" w:hAnsiTheme="majorHAnsi" w:cs="Calibri"/>
          <w:b/>
          <w:bCs/>
          <w:color w:val="000000"/>
          <w:sz w:val="22"/>
          <w:szCs w:val="22"/>
          <w:u w:val="single"/>
        </w:rPr>
        <w:t xml:space="preserve"> </w:t>
      </w:r>
      <w:r>
        <w:rPr>
          <w:rFonts w:asciiTheme="majorHAnsi" w:hAnsiTheme="majorHAnsi" w:cs="Calibri"/>
          <w:b/>
          <w:bCs/>
          <w:color w:val="000000"/>
          <w:sz w:val="22"/>
          <w:szCs w:val="22"/>
          <w:u w:val="single"/>
        </w:rPr>
        <w:t xml:space="preserve"> </w:t>
      </w:r>
      <w:proofErr w:type="gramEnd"/>
      <w:r>
        <w:rPr>
          <w:rFonts w:asciiTheme="majorHAnsi" w:hAnsiTheme="majorHAnsi" w:cs="Calibri"/>
          <w:b/>
          <w:bCs/>
          <w:color w:val="000000"/>
          <w:sz w:val="22"/>
          <w:szCs w:val="22"/>
          <w:u w:val="single"/>
        </w:rPr>
        <w:t>Nº 00</w:t>
      </w:r>
      <w:r w:rsidR="0024584C">
        <w:rPr>
          <w:rFonts w:asciiTheme="majorHAnsi" w:hAnsiTheme="majorHAnsi" w:cs="Calibri"/>
          <w:b/>
          <w:bCs/>
          <w:color w:val="000000"/>
          <w:sz w:val="22"/>
          <w:szCs w:val="22"/>
          <w:u w:val="single"/>
        </w:rPr>
        <w:t>9</w:t>
      </w:r>
      <w:r w:rsidR="006C56B5" w:rsidRPr="00D92282">
        <w:rPr>
          <w:rFonts w:asciiTheme="majorHAnsi" w:hAnsiTheme="majorHAnsi" w:cs="Calibri"/>
          <w:b/>
          <w:bCs/>
          <w:color w:val="000000"/>
          <w:sz w:val="22"/>
          <w:szCs w:val="22"/>
          <w:u w:val="single"/>
        </w:rPr>
        <w:t>/2024</w:t>
      </w:r>
    </w:p>
    <w:p w:rsidR="006C56B5" w:rsidRPr="00D92282" w:rsidRDefault="006C56B5" w:rsidP="006C56B5">
      <w:pPr>
        <w:pStyle w:val="Ttulo1"/>
        <w:spacing w:before="0"/>
        <w:jc w:val="center"/>
        <w:rPr>
          <w:sz w:val="22"/>
          <w:szCs w:val="22"/>
        </w:rPr>
      </w:pPr>
      <w:r w:rsidRPr="00D92282">
        <w:rPr>
          <w:rFonts w:cs="Calibri"/>
          <w:color w:val="000000"/>
          <w:sz w:val="22"/>
          <w:szCs w:val="22"/>
        </w:rPr>
        <w:t>MODELO DE DECLARAÇÃO UNIFICADA</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(A ser apresentado na habilitação)</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Theme="majorHAnsi" w:eastAsia="Times New Roman" w:hAnsiTheme="majorHAnsi" w:cs="Calibri"/>
          <w:color w:val="000000"/>
          <w:sz w:val="22"/>
          <w:szCs w:val="22"/>
        </w:rPr>
        <w:t xml:space="preserve">A </w:t>
      </w:r>
      <w:proofErr w:type="gramStart"/>
      <w:r w:rsidRPr="00D92282">
        <w:rPr>
          <w:rFonts w:asciiTheme="majorHAnsi" w:eastAsia="Times New Roman" w:hAnsiTheme="majorHAnsi" w:cs="Calibri"/>
          <w:color w:val="000000"/>
          <w:sz w:val="22"/>
          <w:szCs w:val="22"/>
        </w:rPr>
        <w:t>empresa ...</w:t>
      </w:r>
      <w:proofErr w:type="gramEnd"/>
      <w:r w:rsidRPr="00D92282">
        <w:rPr>
          <w:rFonts w:asciiTheme="majorHAnsi" w:eastAsia="Times New Roman" w:hAnsiTheme="majorHAnsi" w:cs="Calibri"/>
          <w:color w:val="000000"/>
          <w:sz w:val="22"/>
          <w:szCs w:val="22"/>
        </w:rPr>
        <w:t xml:space="preserve">............................................................, inscrita no CNPJ sob o n° ........................................, por intermédio de seu representante legal o (a) Sr. (a) ............................................, portador (a) da Carteira de identidade n° ..................... </w:t>
      </w:r>
      <w:proofErr w:type="gramStart"/>
      <w:r w:rsidRPr="00D92282">
        <w:rPr>
          <w:rFonts w:asciiTheme="majorHAnsi" w:eastAsia="Times New Roman" w:hAnsiTheme="majorHAnsi" w:cs="Calibri"/>
          <w:color w:val="000000"/>
          <w:sz w:val="22"/>
          <w:szCs w:val="22"/>
        </w:rPr>
        <w:t>e</w:t>
      </w:r>
      <w:proofErr w:type="gramEnd"/>
      <w:r w:rsidRPr="00D92282">
        <w:rPr>
          <w:rFonts w:asciiTheme="majorHAnsi" w:eastAsia="Times New Roman" w:hAnsiTheme="majorHAnsi" w:cs="Calibri"/>
          <w:color w:val="000000"/>
          <w:sz w:val="22"/>
          <w:szCs w:val="22"/>
        </w:rPr>
        <w:t xml:space="preserve"> do CPF n° ....................................., </w:t>
      </w:r>
      <w:r w:rsidRPr="00D92282">
        <w:rPr>
          <w:rFonts w:asciiTheme="majorHAnsi" w:eastAsia="Times New Roman" w:hAnsiTheme="majorHAnsi" w:cs="Calibri"/>
          <w:b/>
          <w:bCs/>
          <w:color w:val="000000"/>
          <w:sz w:val="22"/>
          <w:szCs w:val="22"/>
        </w:rPr>
        <w:t>DECLARA que:</w:t>
      </w:r>
      <w:r w:rsidRPr="00D92282">
        <w:rPr>
          <w:rFonts w:asciiTheme="majorHAnsi" w:eastAsia="Times New Roman" w:hAnsiTheme="majorHAnsi" w:cs="Calibri"/>
          <w:color w:val="000000"/>
          <w:sz w:val="22"/>
          <w:szCs w:val="22"/>
        </w:rPr>
        <w:t> </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Não possui proprietário ou sócio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Cumpre as exigências de reserva de cargos para pessoa com deficiência e para reabilitado da Previdência Social, previstas em lei e em outras normas específicas.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Em atenção ao § 1 do artigo 63 da Lei n. 14.133/2021, declara que suas propostas econômicas compreendem a integralidade dos custos para atendimento dos direitos trabalhistas assegurados na Constituição Federal, nas leis trabalhistas, nas normas </w:t>
      </w:r>
      <w:proofErr w:type="spellStart"/>
      <w:r w:rsidRPr="00D92282">
        <w:rPr>
          <w:rFonts w:asciiTheme="majorHAnsi" w:eastAsia="Times New Roman" w:hAnsiTheme="majorHAnsi" w:cs="Calibri"/>
          <w:color w:val="000000"/>
          <w:sz w:val="22"/>
          <w:szCs w:val="22"/>
        </w:rPr>
        <w:t>infralegais</w:t>
      </w:r>
      <w:proofErr w:type="spellEnd"/>
      <w:r w:rsidRPr="00D92282">
        <w:rPr>
          <w:rFonts w:asciiTheme="majorHAnsi" w:eastAsia="Times New Roman" w:hAnsiTheme="majorHAnsi" w:cs="Calibri"/>
          <w:color w:val="000000"/>
          <w:sz w:val="22"/>
          <w:szCs w:val="22"/>
        </w:rPr>
        <w:t>, nas convenções coletivas de trabalho e nos termos de ajustamento de conduta vigentes na data de entrega das propostas.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Cumpre plenamente os requisitos de habilitação e que se encontra em situação regular perante as Fazendas Nacional, Estadual e Municipal, a Seguridade Social (FGTS), bem como atende a todas as demais exigências de habilitação constantes do edital próprio.</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Em atenção ao inciso VI do artigo 12 da Lei n. 14.133/2021, declara que cumpre integralmente a norma contida no Art. 7°, inc. XXXIII, da Constituição da República, ou seja, de que não possui em seu quadro de pessoal, empregado (s) menor (</w:t>
      </w:r>
      <w:proofErr w:type="gramStart"/>
      <w:r w:rsidRPr="00D92282">
        <w:rPr>
          <w:rFonts w:asciiTheme="majorHAnsi" w:eastAsia="Times New Roman" w:hAnsiTheme="majorHAnsi" w:cs="Calibri"/>
          <w:color w:val="000000"/>
          <w:sz w:val="22"/>
          <w:szCs w:val="22"/>
        </w:rPr>
        <w:t>es</w:t>
      </w:r>
      <w:proofErr w:type="gramEnd"/>
      <w:r w:rsidRPr="00D92282">
        <w:rPr>
          <w:rFonts w:asciiTheme="majorHAnsi" w:eastAsia="Times New Roman" w:hAnsiTheme="majorHAnsi" w:cs="Calibri"/>
          <w:color w:val="000000"/>
          <w:sz w:val="22"/>
          <w:szCs w:val="22"/>
        </w:rPr>
        <w:t>) de 18 (dezoito) anos em trabalho noturno, perigoso ou insalubre e de 16 (dezesseis) anos em qualquer trabalho (exceto aprendiz, a partir de 14 (quatorze) anos.</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Até a presente data inexistem fatos impeditivos para a sua habilitação no processo licitatório referente à Concorrência em epígrafe, assim como que está ciente da obrigatoriedade de declarar ocorrências posteriores.</w:t>
      </w:r>
    </w:p>
    <w:p w:rsidR="00D92282" w:rsidRPr="00D92282" w:rsidRDefault="00D92282" w:rsidP="00D92282">
      <w:pPr>
        <w:rPr>
          <w:rFonts w:asciiTheme="majorHAnsi" w:eastAsia="Times New Roman" w:hAnsiTheme="majorHAnsi" w:cs="Times New Roman"/>
        </w:rPr>
      </w:pPr>
    </w:p>
    <w:p w:rsidR="00D92282" w:rsidRDefault="00D92282" w:rsidP="00D92282">
      <w:pPr>
        <w:jc w:val="both"/>
        <w:rPr>
          <w:rFonts w:asciiTheme="majorHAnsi" w:eastAsia="Times New Roman" w:hAnsiTheme="majorHAnsi" w:cs="Calibri"/>
          <w:color w:val="000000"/>
          <w:sz w:val="22"/>
          <w:szCs w:val="22"/>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Não se enquadra em nenhuma das vedações previstas nos artigos 9º, §1º, e 14 da Lei nº 14.133/2021.</w:t>
      </w:r>
    </w:p>
    <w:p w:rsidR="00D9122D" w:rsidRDefault="00D9122D" w:rsidP="00D92282">
      <w:pPr>
        <w:jc w:val="both"/>
        <w:rPr>
          <w:rFonts w:asciiTheme="majorHAnsi" w:eastAsia="Times New Roman" w:hAnsiTheme="majorHAnsi" w:cs="Calibri"/>
          <w:color w:val="000000"/>
          <w:sz w:val="22"/>
          <w:szCs w:val="22"/>
        </w:rPr>
      </w:pPr>
    </w:p>
    <w:p w:rsidR="00D9122D" w:rsidRPr="00D9122D" w:rsidRDefault="00D9122D" w:rsidP="00D9122D">
      <w:pPr>
        <w:jc w:val="both"/>
        <w:rPr>
          <w:rFonts w:asciiTheme="majorHAnsi" w:eastAsia="Times New Roman" w:hAnsiTheme="majorHAnsi" w:cs="Times New Roman"/>
        </w:rPr>
      </w:pPr>
      <w:r w:rsidRPr="00D9122D">
        <w:rPr>
          <w:rFonts w:asciiTheme="majorHAnsi" w:eastAsia="Times New Roman" w:hAnsiTheme="majorHAnsi" w:cs="Calibri"/>
          <w:color w:val="000000"/>
          <w:sz w:val="22"/>
          <w:szCs w:val="22"/>
        </w:rPr>
        <w:t xml:space="preserve">DECLARA, para fins de obtenção dos benefícios da Lei Complementar nº 123/2006, com as alterações que lhe </w:t>
      </w:r>
      <w:proofErr w:type="gramStart"/>
      <w:r w:rsidRPr="00D9122D">
        <w:rPr>
          <w:rFonts w:asciiTheme="majorHAnsi" w:eastAsia="Times New Roman" w:hAnsiTheme="majorHAnsi" w:cs="Calibri"/>
          <w:color w:val="000000"/>
          <w:sz w:val="22"/>
          <w:szCs w:val="22"/>
        </w:rPr>
        <w:t>sucederam,</w:t>
      </w:r>
      <w:proofErr w:type="gramEnd"/>
      <w:r w:rsidRPr="00D9122D">
        <w:rPr>
          <w:rFonts w:asciiTheme="majorHAnsi" w:eastAsia="Times New Roman" w:hAnsiTheme="majorHAnsi" w:cs="Calibri"/>
          <w:color w:val="000000"/>
          <w:sz w:val="22"/>
          <w:szCs w:val="22"/>
        </w:rPr>
        <w:t xml:space="preserve"> não estar incursa em nenhuma das vedações do §4º do Art. 3º da referida Lei, considerando, ainda, o que preconiza o §5º e §6º do mesmo dispositivo legal.</w:t>
      </w:r>
    </w:p>
    <w:p w:rsidR="00D9122D" w:rsidRPr="00D9122D" w:rsidRDefault="00D9122D" w:rsidP="00D9122D">
      <w:pPr>
        <w:jc w:val="both"/>
        <w:rPr>
          <w:rFonts w:asciiTheme="majorHAnsi" w:eastAsia="Times New Roman" w:hAnsiTheme="majorHAnsi" w:cs="Calibri"/>
          <w:color w:val="000000"/>
          <w:sz w:val="22"/>
          <w:szCs w:val="22"/>
        </w:rPr>
      </w:pPr>
      <w:r w:rsidRPr="00D9122D">
        <w:rPr>
          <w:rFonts w:asciiTheme="majorHAnsi" w:eastAsia="Times New Roman" w:hAnsiTheme="majorHAnsi" w:cs="Calibri"/>
          <w:color w:val="000000"/>
          <w:sz w:val="22"/>
          <w:szCs w:val="22"/>
        </w:rPr>
        <w:tab/>
      </w:r>
    </w:p>
    <w:p w:rsidR="00D9122D" w:rsidRPr="00D9122D" w:rsidRDefault="00D9122D" w:rsidP="00D9122D">
      <w:pPr>
        <w:jc w:val="both"/>
        <w:rPr>
          <w:rFonts w:asciiTheme="majorHAnsi" w:eastAsia="Times New Roman" w:hAnsiTheme="majorHAnsi" w:cs="Times New Roman"/>
        </w:rPr>
      </w:pPr>
      <w:r w:rsidRPr="00D9122D">
        <w:rPr>
          <w:rFonts w:asciiTheme="majorHAnsi" w:eastAsia="Times New Roman" w:hAnsiTheme="majorHAnsi" w:cs="Calibri"/>
          <w:color w:val="000000"/>
          <w:sz w:val="22"/>
          <w:szCs w:val="22"/>
        </w:rPr>
        <w:t xml:space="preserve">Declara-se ainda, que não celebrou contratos com a Administração Pública, no ano-calendário de realização da licitação, cujos valores somados extrapolem a receita bruta </w:t>
      </w:r>
      <w:r w:rsidRPr="00D9122D">
        <w:rPr>
          <w:rFonts w:asciiTheme="majorHAnsi" w:eastAsia="Times New Roman" w:hAnsiTheme="majorHAnsi" w:cs="Calibri"/>
          <w:color w:val="000000"/>
          <w:sz w:val="22"/>
          <w:szCs w:val="22"/>
        </w:rPr>
        <w:lastRenderedPageBreak/>
        <w:t>máxima admitida para fins de enquadramento como microempresa ou empresa de pequeno porte</w:t>
      </w:r>
      <w:r>
        <w:rPr>
          <w:rFonts w:asciiTheme="majorHAnsi" w:eastAsia="Times New Roman" w:hAnsiTheme="majorHAnsi" w:cs="Calibri"/>
          <w:color w:val="000000"/>
          <w:sz w:val="22"/>
          <w:szCs w:val="22"/>
        </w:rPr>
        <w:t>.</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both"/>
        <w:rPr>
          <w:rFonts w:asciiTheme="majorHAnsi" w:eastAsia="Times New Roman" w:hAnsiTheme="majorHAnsi" w:cs="Times New Roman"/>
        </w:rPr>
      </w:pPr>
      <w:r w:rsidRPr="00D92282">
        <w:rPr>
          <w:rFonts w:ascii="MS Gothic" w:eastAsia="MS Gothic" w:hAnsi="MS Gothic" w:cs="MS Gothic" w:hint="eastAsia"/>
          <w:color w:val="000000"/>
          <w:sz w:val="22"/>
          <w:szCs w:val="22"/>
        </w:rPr>
        <w:t>☒</w:t>
      </w:r>
      <w:r w:rsidRPr="00D92282">
        <w:rPr>
          <w:rFonts w:asciiTheme="majorHAnsi" w:eastAsia="Times New Roman" w:hAnsiTheme="majorHAnsi" w:cs="Calibri"/>
          <w:color w:val="000000"/>
          <w:sz w:val="22"/>
          <w:szCs w:val="22"/>
        </w:rPr>
        <w:t xml:space="preserve"> Declara que tem ciência da existência da Lei Geral de Proteção de Dados (LGPD) e, se compromete a adequar todos os procedimentos internos ao disposto na legislação, com intuito de proteção dos dados pessoais repassados pela Prefeitura Municipal de </w:t>
      </w:r>
      <w:r>
        <w:rPr>
          <w:rFonts w:asciiTheme="majorHAnsi" w:eastAsia="Times New Roman" w:hAnsiTheme="majorHAnsi" w:cs="Calibri"/>
          <w:color w:val="000000"/>
          <w:sz w:val="22"/>
          <w:szCs w:val="22"/>
        </w:rPr>
        <w:t>Ponte Serrada</w:t>
      </w:r>
      <w:r w:rsidRPr="00D92282">
        <w:rPr>
          <w:rFonts w:asciiTheme="majorHAnsi" w:eastAsia="Times New Roman" w:hAnsiTheme="majorHAnsi" w:cs="Calibri"/>
          <w:color w:val="000000"/>
          <w:sz w:val="22"/>
          <w:szCs w:val="22"/>
        </w:rPr>
        <w:t xml:space="preserve">. Fica obrigada a comunicar a Prefeitura Municipal de </w:t>
      </w:r>
      <w:r>
        <w:rPr>
          <w:rFonts w:asciiTheme="majorHAnsi" w:eastAsia="Times New Roman" w:hAnsiTheme="majorHAnsi" w:cs="Calibri"/>
          <w:color w:val="000000"/>
          <w:sz w:val="22"/>
          <w:szCs w:val="22"/>
        </w:rPr>
        <w:t>Ponte Serrada</w:t>
      </w:r>
      <w:r w:rsidRPr="00D92282">
        <w:rPr>
          <w:rFonts w:asciiTheme="majorHAnsi" w:eastAsia="Times New Roman" w:hAnsiTheme="majorHAnsi" w:cs="Calibri"/>
          <w:color w:val="000000"/>
          <w:sz w:val="22"/>
          <w:szCs w:val="22"/>
        </w:rPr>
        <w:t>,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right"/>
        <w:rPr>
          <w:rFonts w:asciiTheme="majorHAnsi" w:eastAsia="Times New Roman" w:hAnsiTheme="majorHAnsi" w:cs="Times New Roman"/>
        </w:rPr>
      </w:pPr>
      <w:r w:rsidRPr="00D92282">
        <w:rPr>
          <w:rFonts w:asciiTheme="majorHAnsi" w:eastAsia="Times New Roman" w:hAnsiTheme="majorHAnsi" w:cs="Calibri"/>
          <w:color w:val="000000"/>
          <w:sz w:val="22"/>
          <w:szCs w:val="22"/>
        </w:rPr>
        <w:t>Local/Data</w:t>
      </w:r>
    </w:p>
    <w:p w:rsidR="00D92282" w:rsidRPr="00D92282" w:rsidRDefault="00D92282" w:rsidP="00D92282">
      <w:pPr>
        <w:rPr>
          <w:rFonts w:asciiTheme="majorHAnsi" w:eastAsia="Times New Roman" w:hAnsiTheme="majorHAnsi" w:cs="Times New Roman"/>
        </w:rPr>
      </w:pP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_______________________________________________</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Nome e assinatura do responsável (representante legal)</w:t>
      </w:r>
    </w:p>
    <w:p w:rsidR="00D92282" w:rsidRPr="00D92282" w:rsidRDefault="00D92282" w:rsidP="00D92282">
      <w:pPr>
        <w:jc w:val="center"/>
        <w:rPr>
          <w:rFonts w:asciiTheme="majorHAnsi" w:eastAsia="Times New Roman" w:hAnsiTheme="majorHAnsi" w:cs="Times New Roman"/>
        </w:rPr>
      </w:pPr>
      <w:r w:rsidRPr="00D92282">
        <w:rPr>
          <w:rFonts w:asciiTheme="majorHAnsi" w:eastAsia="Times New Roman" w:hAnsiTheme="majorHAnsi" w:cs="Calibri"/>
          <w:color w:val="000000"/>
          <w:sz w:val="22"/>
          <w:szCs w:val="22"/>
        </w:rPr>
        <w:t>Carimbo da empresa</w:t>
      </w:r>
    </w:p>
    <w:p w:rsidR="006C56B5" w:rsidRPr="00D92282" w:rsidRDefault="006C56B5" w:rsidP="006C56B5">
      <w:pPr>
        <w:pStyle w:val="NormalWeb"/>
        <w:tabs>
          <w:tab w:val="left" w:pos="3355"/>
        </w:tabs>
        <w:spacing w:before="0" w:beforeAutospacing="0" w:after="0" w:afterAutospacing="0"/>
        <w:rPr>
          <w:rFonts w:asciiTheme="majorHAnsi" w:hAnsiTheme="majorHAnsi" w:cs="Calibri"/>
          <w:color w:val="000000"/>
          <w:sz w:val="22"/>
          <w:szCs w:val="22"/>
        </w:rPr>
      </w:pPr>
    </w:p>
    <w:p w:rsidR="003D2C6F" w:rsidRDefault="003D2C6F" w:rsidP="003D2C6F">
      <w:pPr>
        <w:pStyle w:val="NormalWeb"/>
        <w:spacing w:before="0" w:beforeAutospacing="0" w:after="0" w:afterAutospacing="0"/>
        <w:jc w:val="center"/>
      </w:pPr>
    </w:p>
    <w:p w:rsidR="003D2C6F" w:rsidRDefault="003D2C6F" w:rsidP="00AB306D">
      <w:pPr>
        <w:jc w:val="both"/>
        <w:rPr>
          <w:rFonts w:asciiTheme="majorHAnsi" w:eastAsia="Times New Roman" w:hAnsiTheme="majorHAnsi" w:cs="Times New Roman"/>
          <w:color w:val="000000" w:themeColor="text1"/>
          <w:sz w:val="22"/>
          <w:szCs w:val="22"/>
        </w:rPr>
      </w:pPr>
    </w:p>
    <w:p w:rsidR="00856047" w:rsidRDefault="00856047"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D92282" w:rsidRDefault="00D92282" w:rsidP="00AB306D">
      <w:pPr>
        <w:jc w:val="both"/>
        <w:rPr>
          <w:rFonts w:asciiTheme="majorHAnsi" w:eastAsia="Times New Roman" w:hAnsiTheme="majorHAnsi" w:cs="Times New Roman"/>
          <w:color w:val="000000" w:themeColor="text1"/>
          <w:sz w:val="22"/>
          <w:szCs w:val="22"/>
        </w:rPr>
      </w:pPr>
    </w:p>
    <w:p w:rsidR="00856047" w:rsidRDefault="00856047" w:rsidP="00AB306D">
      <w:pPr>
        <w:jc w:val="both"/>
        <w:rPr>
          <w:rFonts w:asciiTheme="majorHAnsi" w:eastAsia="Times New Roman" w:hAnsiTheme="majorHAnsi" w:cs="Times New Roman"/>
          <w:color w:val="000000" w:themeColor="text1"/>
          <w:sz w:val="22"/>
          <w:szCs w:val="22"/>
        </w:rPr>
      </w:pPr>
    </w:p>
    <w:p w:rsidR="00856047" w:rsidRPr="004D23C0" w:rsidRDefault="00EA66EC" w:rsidP="00856047">
      <w:pPr>
        <w:pStyle w:val="NormalWeb"/>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lastRenderedPageBreak/>
        <w:t>CONCORRÊNCIA ELETRÔNICA</w:t>
      </w:r>
      <w:proofErr w:type="gramStart"/>
      <w:r w:rsidR="0024584C">
        <w:rPr>
          <w:rFonts w:asciiTheme="majorHAnsi" w:hAnsiTheme="majorHAnsi" w:cs="Calibri"/>
          <w:b/>
          <w:bCs/>
          <w:color w:val="000000"/>
          <w:sz w:val="22"/>
          <w:szCs w:val="22"/>
          <w:u w:val="single"/>
        </w:rPr>
        <w:t xml:space="preserve"> </w:t>
      </w:r>
      <w:r>
        <w:rPr>
          <w:rFonts w:asciiTheme="majorHAnsi" w:hAnsiTheme="majorHAnsi" w:cs="Calibri"/>
          <w:b/>
          <w:bCs/>
          <w:color w:val="000000"/>
          <w:sz w:val="22"/>
          <w:szCs w:val="22"/>
          <w:u w:val="single"/>
        </w:rPr>
        <w:t xml:space="preserve"> </w:t>
      </w:r>
      <w:proofErr w:type="gramEnd"/>
      <w:r>
        <w:rPr>
          <w:rFonts w:asciiTheme="majorHAnsi" w:hAnsiTheme="majorHAnsi" w:cs="Calibri"/>
          <w:b/>
          <w:bCs/>
          <w:color w:val="000000"/>
          <w:sz w:val="22"/>
          <w:szCs w:val="22"/>
          <w:u w:val="single"/>
        </w:rPr>
        <w:t>Nº 00</w:t>
      </w:r>
      <w:r w:rsidR="0024584C">
        <w:rPr>
          <w:rFonts w:asciiTheme="majorHAnsi" w:hAnsiTheme="majorHAnsi" w:cs="Calibri"/>
          <w:b/>
          <w:bCs/>
          <w:color w:val="000000"/>
          <w:sz w:val="22"/>
          <w:szCs w:val="22"/>
          <w:u w:val="single"/>
        </w:rPr>
        <w:t>9</w:t>
      </w:r>
      <w:r w:rsidR="00856047" w:rsidRPr="004D23C0">
        <w:rPr>
          <w:rFonts w:asciiTheme="majorHAnsi" w:hAnsiTheme="majorHAnsi" w:cs="Calibri"/>
          <w:b/>
          <w:bCs/>
          <w:color w:val="000000"/>
          <w:sz w:val="22"/>
          <w:szCs w:val="22"/>
          <w:u w:val="single"/>
        </w:rPr>
        <w:t>/2024</w:t>
      </w:r>
    </w:p>
    <w:p w:rsidR="00856047" w:rsidRPr="004D23C0" w:rsidRDefault="00856047" w:rsidP="00856047">
      <w:pPr>
        <w:pStyle w:val="Ttulo1"/>
        <w:shd w:val="clear" w:color="auto" w:fill="FFFFFF" w:themeFill="background1"/>
        <w:spacing w:before="0"/>
        <w:jc w:val="center"/>
        <w:rPr>
          <w:rFonts w:eastAsia="Calibri" w:cs="Arial"/>
          <w:color w:val="000000" w:themeColor="text1"/>
          <w:sz w:val="22"/>
          <w:szCs w:val="22"/>
          <w:lang w:eastAsia="en-US"/>
        </w:rPr>
      </w:pPr>
      <w:r w:rsidRPr="004D23C0">
        <w:rPr>
          <w:rFonts w:cs="Calibri"/>
          <w:color w:val="000000" w:themeColor="text1"/>
          <w:sz w:val="22"/>
          <w:szCs w:val="22"/>
        </w:rPr>
        <w:t xml:space="preserve">MODELO DE DECLARAÇÃO </w:t>
      </w:r>
      <w:r w:rsidRPr="004D23C0">
        <w:rPr>
          <w:rFonts w:eastAsia="Calibri" w:cs="Arial"/>
          <w:color w:val="000000" w:themeColor="text1"/>
          <w:sz w:val="22"/>
          <w:szCs w:val="22"/>
          <w:lang w:eastAsia="en-US"/>
        </w:rPr>
        <w:t>DE ENQUADRAMENTO EM REGIME DE TRIBUTAÇÃO DE MICRO EMPRESA OU EMPRESA DE PEQUENO PORTE.</w:t>
      </w:r>
    </w:p>
    <w:p w:rsidR="00856047" w:rsidRPr="004D23C0" w:rsidRDefault="00856047" w:rsidP="00856047">
      <w:pPr>
        <w:jc w:val="center"/>
        <w:rPr>
          <w:rFonts w:asciiTheme="majorHAnsi" w:eastAsia="Calibri" w:hAnsiTheme="majorHAnsi" w:cs="Arial"/>
          <w:sz w:val="22"/>
          <w:szCs w:val="22"/>
          <w:lang w:eastAsia="en-US"/>
        </w:rPr>
      </w:pPr>
      <w:r w:rsidRPr="004D23C0">
        <w:rPr>
          <w:rFonts w:asciiTheme="majorHAnsi" w:eastAsia="Calibri" w:hAnsiTheme="majorHAnsi" w:cs="Arial"/>
          <w:sz w:val="22"/>
          <w:szCs w:val="22"/>
          <w:lang w:eastAsia="en-US"/>
        </w:rPr>
        <w:t xml:space="preserve">(Na hipótese do licitante </w:t>
      </w:r>
      <w:proofErr w:type="gramStart"/>
      <w:r w:rsidRPr="004D23C0">
        <w:rPr>
          <w:rFonts w:asciiTheme="majorHAnsi" w:eastAsia="Calibri" w:hAnsiTheme="majorHAnsi" w:cs="Arial"/>
          <w:sz w:val="22"/>
          <w:szCs w:val="22"/>
          <w:lang w:eastAsia="en-US"/>
        </w:rPr>
        <w:t>ser ME</w:t>
      </w:r>
      <w:proofErr w:type="gramEnd"/>
      <w:r w:rsidRPr="004D23C0">
        <w:rPr>
          <w:rFonts w:asciiTheme="majorHAnsi" w:eastAsia="Calibri" w:hAnsiTheme="majorHAnsi" w:cs="Arial"/>
          <w:sz w:val="22"/>
          <w:szCs w:val="22"/>
          <w:lang w:eastAsia="en-US"/>
        </w:rPr>
        <w:t xml:space="preserve"> ou EPP)</w:t>
      </w:r>
    </w:p>
    <w:p w:rsidR="00856047" w:rsidRPr="004D23C0" w:rsidRDefault="00856047" w:rsidP="00856047">
      <w:pPr>
        <w:jc w:val="center"/>
        <w:rPr>
          <w:rFonts w:asciiTheme="majorHAnsi" w:eastAsia="Calibri" w:hAnsiTheme="majorHAnsi" w:cs="Arial"/>
          <w:sz w:val="22"/>
          <w:szCs w:val="22"/>
          <w:lang w:eastAsia="en-US"/>
        </w:rPr>
      </w:pPr>
    </w:p>
    <w:p w:rsidR="00856047" w:rsidRPr="004D23C0" w:rsidRDefault="00856047" w:rsidP="00856047">
      <w:pPr>
        <w:jc w:val="both"/>
        <w:rPr>
          <w:rFonts w:asciiTheme="majorHAnsi" w:eastAsia="Calibri" w:hAnsiTheme="majorHAnsi" w:cs="Arial"/>
          <w:sz w:val="22"/>
          <w:szCs w:val="22"/>
          <w:lang w:eastAsia="en-US"/>
        </w:rPr>
      </w:pPr>
    </w:p>
    <w:p w:rsidR="00856047" w:rsidRPr="004D23C0" w:rsidRDefault="00856047" w:rsidP="00856047">
      <w:pPr>
        <w:jc w:val="both"/>
        <w:rPr>
          <w:rFonts w:asciiTheme="majorHAnsi" w:eastAsia="Calibri" w:hAnsiTheme="majorHAnsi" w:cs="Arial"/>
          <w:sz w:val="22"/>
          <w:szCs w:val="22"/>
          <w:lang w:eastAsia="en-US"/>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r w:rsidRPr="005C529B">
        <w:rPr>
          <w:rFonts w:ascii="Arial" w:eastAsia="Times New Roman" w:hAnsi="Arial" w:cs="Arial"/>
          <w:sz w:val="22"/>
          <w:szCs w:val="22"/>
          <w:lang w:val="pt-PT" w:eastAsia="pt-PT" w:bidi="pt-PT"/>
        </w:rPr>
        <w:t xml:space="preserve">___________________________________________________________________, inscrita no CNPJ nº </w:t>
      </w:r>
      <w:r w:rsidRPr="005C529B">
        <w:rPr>
          <w:rFonts w:asciiTheme="majorHAnsi" w:eastAsia="Times New Roman" w:hAnsiTheme="majorHAnsi" w:cs="Arial"/>
          <w:sz w:val="22"/>
          <w:szCs w:val="22"/>
          <w:lang w:val="pt-PT" w:eastAsia="pt-PT" w:bidi="pt-PT"/>
        </w:rPr>
        <w:t xml:space="preserve">_____________________________, por intermédio de seu representante legal, </w:t>
      </w:r>
      <w:proofErr w:type="gramStart"/>
      <w:r w:rsidRPr="005C529B">
        <w:rPr>
          <w:rFonts w:asciiTheme="majorHAnsi" w:eastAsia="Times New Roman" w:hAnsiTheme="majorHAnsi" w:cs="Arial"/>
          <w:sz w:val="22"/>
          <w:szCs w:val="22"/>
          <w:lang w:val="pt-PT" w:eastAsia="pt-PT" w:bidi="pt-PT"/>
        </w:rPr>
        <w:t>o(</w:t>
      </w:r>
      <w:proofErr w:type="gramEnd"/>
      <w:r w:rsidRPr="005C529B">
        <w:rPr>
          <w:rFonts w:asciiTheme="majorHAnsi" w:eastAsia="Times New Roman" w:hAnsiTheme="majorHAnsi" w:cs="Arial"/>
          <w:sz w:val="22"/>
          <w:szCs w:val="22"/>
          <w:lang w:val="pt-PT" w:eastAsia="pt-PT" w:bidi="pt-PT"/>
        </w:rPr>
        <w:t xml:space="preserve">a) Sr.(a.) ___________________________________________, portador(a) da Carteira de Identidade nº _______________ e do CPF nº _______________________, DECLARA, para fins do disposto no Edital de </w:t>
      </w:r>
      <w:r w:rsidRPr="005C529B">
        <w:rPr>
          <w:rFonts w:asciiTheme="majorHAnsi" w:eastAsia="Times New Roman" w:hAnsiTheme="majorHAnsi" w:cs="Arial"/>
          <w:b/>
          <w:sz w:val="22"/>
          <w:szCs w:val="22"/>
          <w:lang w:val="pt-PT" w:eastAsia="pt-PT" w:bidi="pt-PT"/>
        </w:rPr>
        <w:t>TP N. XX/2022</w:t>
      </w:r>
      <w:r w:rsidRPr="005C529B">
        <w:rPr>
          <w:rFonts w:asciiTheme="majorHAnsi" w:eastAsia="Times New Roman" w:hAnsiTheme="majorHAnsi" w:cs="Arial"/>
          <w:sz w:val="22"/>
          <w:szCs w:val="22"/>
          <w:lang w:val="pt-PT" w:eastAsia="pt-PT" w:bidi="pt-PT"/>
        </w:rPr>
        <w:t xml:space="preserve">, sob as sanções administrativas cabíveis e sob as penas da lei, que esta empresa, na presente data, é considerada: </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 xml:space="preserve">(  </w:t>
      </w:r>
      <w:proofErr w:type="gramEnd"/>
      <w:r w:rsidRPr="005C529B">
        <w:rPr>
          <w:rFonts w:asciiTheme="majorHAnsi" w:eastAsia="Times New Roman" w:hAnsiTheme="majorHAnsi" w:cs="Arial"/>
          <w:sz w:val="22"/>
          <w:szCs w:val="22"/>
          <w:lang w:val="pt-PT" w:eastAsia="pt-PT" w:bidi="pt-PT"/>
        </w:rPr>
        <w:t xml:space="preserve">) </w:t>
      </w:r>
      <w:r w:rsidRPr="005C529B">
        <w:rPr>
          <w:rFonts w:asciiTheme="majorHAnsi" w:eastAsia="Times New Roman" w:hAnsiTheme="majorHAnsi" w:cs="Arial"/>
          <w:bCs/>
          <w:sz w:val="22"/>
          <w:szCs w:val="22"/>
          <w:lang w:val="pt-PT" w:eastAsia="pt-PT" w:bidi="pt-PT"/>
        </w:rPr>
        <w:t>MICROEMPRESA</w:t>
      </w:r>
      <w:r w:rsidRPr="005C529B">
        <w:rPr>
          <w:rFonts w:asciiTheme="majorHAnsi" w:eastAsia="Times New Roman" w:hAnsiTheme="majorHAnsi" w:cs="Arial"/>
          <w:sz w:val="22"/>
          <w:szCs w:val="22"/>
          <w:lang w:val="pt-PT" w:eastAsia="pt-PT" w:bidi="pt-PT"/>
        </w:rPr>
        <w:t>, conforme Inciso I do artigo 3º da Lei Complementar n. 123/06;</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 xml:space="preserve">(   </w:t>
      </w:r>
      <w:proofErr w:type="gramEnd"/>
      <w:r w:rsidRPr="005C529B">
        <w:rPr>
          <w:rFonts w:asciiTheme="majorHAnsi" w:eastAsia="Times New Roman" w:hAnsiTheme="majorHAnsi" w:cs="Arial"/>
          <w:sz w:val="22"/>
          <w:szCs w:val="22"/>
          <w:lang w:val="pt-PT" w:eastAsia="pt-PT" w:bidi="pt-PT"/>
        </w:rPr>
        <w:t xml:space="preserve">) </w:t>
      </w:r>
      <w:r w:rsidRPr="005C529B">
        <w:rPr>
          <w:rFonts w:asciiTheme="majorHAnsi" w:eastAsia="Times New Roman" w:hAnsiTheme="majorHAnsi" w:cs="Arial"/>
          <w:bCs/>
          <w:sz w:val="22"/>
          <w:szCs w:val="22"/>
          <w:lang w:val="pt-PT" w:eastAsia="pt-PT" w:bidi="pt-PT"/>
        </w:rPr>
        <w:t>EMPRESA DE PEQUENO PORTE</w:t>
      </w:r>
      <w:r w:rsidRPr="005C529B">
        <w:rPr>
          <w:rFonts w:asciiTheme="majorHAnsi" w:eastAsia="Times New Roman" w:hAnsiTheme="majorHAnsi" w:cs="Arial"/>
          <w:sz w:val="22"/>
          <w:szCs w:val="22"/>
          <w:lang w:val="pt-PT" w:eastAsia="pt-PT" w:bidi="pt-PT"/>
        </w:rPr>
        <w:t>, conforme Inciso II do artigo 3º da Lei Complementar n. 123/06.</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 xml:space="preserve">Declara ainda que a empresa esteja excluída das vedações constantes do parágrafo 4º do artigo 3º da Lei Complementar n. 123/06. </w:t>
      </w:r>
    </w:p>
    <w:p w:rsidR="005C529B" w:rsidRPr="005C529B" w:rsidRDefault="005C529B" w:rsidP="005C529B">
      <w:pPr>
        <w:widowControl w:val="0"/>
        <w:autoSpaceDE w:val="0"/>
        <w:autoSpaceDN w:val="0"/>
        <w:jc w:val="both"/>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Ponte Serrada, xx de xx de 2023.</w:t>
      </w:r>
    </w:p>
    <w:p w:rsidR="005C529B" w:rsidRPr="005C529B" w:rsidRDefault="005C529B" w:rsidP="005C529B">
      <w:pPr>
        <w:widowControl w:val="0"/>
        <w:autoSpaceDE w:val="0"/>
        <w:autoSpaceDN w:val="0"/>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____________________________________</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(nome e assinatura do responsável legal)</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(número da carteira de identidade e órgão emissor)</w:t>
      </w:r>
    </w:p>
    <w:p w:rsidR="005C529B" w:rsidRPr="005C529B" w:rsidRDefault="005C529B" w:rsidP="005C529B">
      <w:pPr>
        <w:widowControl w:val="0"/>
        <w:tabs>
          <w:tab w:val="left" w:pos="0"/>
        </w:tabs>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Carimbo do CNPJ</w:t>
      </w: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r w:rsidRPr="005C529B">
        <w:rPr>
          <w:rFonts w:asciiTheme="majorHAnsi" w:eastAsia="Times New Roman" w:hAnsiTheme="majorHAnsi" w:cs="Arial"/>
          <w:sz w:val="22"/>
          <w:szCs w:val="22"/>
          <w:lang w:val="pt-PT" w:eastAsia="pt-PT" w:bidi="pt-PT"/>
        </w:rPr>
        <w:t>OBS.</w:t>
      </w:r>
    </w:p>
    <w:p w:rsidR="005C529B" w:rsidRPr="005C529B" w:rsidRDefault="005C529B" w:rsidP="005C529B">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5C529B">
        <w:rPr>
          <w:rFonts w:asciiTheme="majorHAnsi" w:eastAsia="Times New Roman" w:hAnsiTheme="majorHAnsi" w:cs="Arial"/>
          <w:sz w:val="22"/>
          <w:szCs w:val="22"/>
          <w:lang w:val="pt-PT" w:eastAsia="pt-PT" w:bidi="pt-PT"/>
        </w:rPr>
        <w:t>1</w:t>
      </w:r>
      <w:proofErr w:type="gramEnd"/>
      <w:r w:rsidRPr="005C529B">
        <w:rPr>
          <w:rFonts w:asciiTheme="majorHAnsi" w:eastAsia="Times New Roman" w:hAnsiTheme="majorHAnsi" w:cs="Arial"/>
          <w:sz w:val="22"/>
          <w:szCs w:val="22"/>
          <w:lang w:val="pt-PT" w:eastAsia="pt-PT" w:bidi="pt-PT"/>
        </w:rPr>
        <w:t>) Assinalar com um “X” a condição da empresa.</w:t>
      </w:r>
    </w:p>
    <w:p w:rsidR="00856047" w:rsidRPr="005C529B" w:rsidRDefault="00856047" w:rsidP="005C529B">
      <w:pPr>
        <w:jc w:val="both"/>
        <w:rPr>
          <w:rFonts w:asciiTheme="majorHAnsi" w:eastAsia="Calibri" w:hAnsiTheme="majorHAnsi" w:cs="Arial"/>
          <w:lang w:eastAsia="en-US"/>
        </w:rPr>
      </w:pPr>
    </w:p>
    <w:p w:rsidR="00856047" w:rsidRPr="005C529B" w:rsidRDefault="00856047" w:rsidP="00856047">
      <w:pPr>
        <w:jc w:val="both"/>
        <w:rPr>
          <w:rFonts w:asciiTheme="majorHAnsi" w:eastAsia="Calibri" w:hAnsiTheme="majorHAnsi" w:cs="Arial"/>
          <w:lang w:eastAsia="en-US"/>
        </w:rPr>
      </w:pPr>
    </w:p>
    <w:p w:rsidR="00856047" w:rsidRPr="005C529B" w:rsidRDefault="00856047" w:rsidP="00AB306D">
      <w:pPr>
        <w:jc w:val="both"/>
        <w:rPr>
          <w:rFonts w:asciiTheme="majorHAnsi" w:eastAsia="Times New Roman" w:hAnsiTheme="majorHAnsi" w:cs="Times New Roman"/>
          <w:color w:val="000000" w:themeColor="text1"/>
        </w:rPr>
      </w:pPr>
    </w:p>
    <w:p w:rsidR="003152F7" w:rsidRDefault="00CE08C1" w:rsidP="00493573">
      <w:pPr>
        <w:jc w:val="both"/>
        <w:rPr>
          <w:rFonts w:asciiTheme="majorHAnsi" w:hAnsiTheme="majorHAnsi"/>
          <w:color w:val="000000" w:themeColor="text1"/>
          <w:sz w:val="22"/>
          <w:szCs w:val="22"/>
        </w:rPr>
      </w:pPr>
      <w:r w:rsidRPr="00C674AD">
        <w:rPr>
          <w:rFonts w:asciiTheme="majorHAnsi" w:hAnsiTheme="majorHAnsi"/>
          <w:color w:val="000000" w:themeColor="text1"/>
          <w:sz w:val="22"/>
          <w:szCs w:val="22"/>
        </w:rPr>
        <w:t xml:space="preserve"> </w:t>
      </w: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6A772E" w:rsidP="006A772E">
      <w:pPr>
        <w:tabs>
          <w:tab w:val="left" w:pos="3355"/>
        </w:tabs>
        <w:jc w:val="both"/>
        <w:rPr>
          <w:rFonts w:asciiTheme="majorHAnsi" w:hAnsiTheme="majorHAnsi"/>
          <w:color w:val="000000" w:themeColor="text1"/>
          <w:sz w:val="22"/>
          <w:szCs w:val="22"/>
        </w:rPr>
      </w:pPr>
      <w:r>
        <w:rPr>
          <w:rFonts w:asciiTheme="majorHAnsi" w:hAnsiTheme="majorHAnsi"/>
          <w:color w:val="000000" w:themeColor="text1"/>
          <w:sz w:val="22"/>
          <w:szCs w:val="22"/>
        </w:rPr>
        <w:tab/>
      </w:r>
    </w:p>
    <w:p w:rsidR="006A772E" w:rsidRDefault="006A772E" w:rsidP="006A772E">
      <w:pPr>
        <w:tabs>
          <w:tab w:val="left" w:pos="3355"/>
        </w:tabs>
        <w:jc w:val="both"/>
        <w:rPr>
          <w:rFonts w:asciiTheme="majorHAnsi" w:hAnsiTheme="majorHAnsi"/>
          <w:color w:val="000000" w:themeColor="text1"/>
          <w:sz w:val="22"/>
          <w:szCs w:val="22"/>
        </w:rPr>
      </w:pPr>
    </w:p>
    <w:p w:rsidR="006A772E" w:rsidRDefault="006A772E" w:rsidP="006A772E">
      <w:pPr>
        <w:tabs>
          <w:tab w:val="left" w:pos="3355"/>
        </w:tabs>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6A772E" w:rsidRDefault="001F3B4D" w:rsidP="00E344A6">
      <w:pPr>
        <w:pStyle w:val="NormalWeb"/>
        <w:numPr>
          <w:ilvl w:val="0"/>
          <w:numId w:val="47"/>
        </w:numPr>
        <w:spacing w:before="0" w:beforeAutospacing="0" w:after="0" w:afterAutospacing="0"/>
        <w:jc w:val="center"/>
        <w:rPr>
          <w:rFonts w:asciiTheme="majorHAnsi" w:hAnsiTheme="majorHAnsi"/>
          <w:b/>
          <w:sz w:val="22"/>
          <w:szCs w:val="22"/>
        </w:rPr>
      </w:pPr>
      <w:r w:rsidRPr="006A772E">
        <w:rPr>
          <w:rFonts w:asciiTheme="majorHAnsi" w:hAnsiTheme="majorHAnsi" w:cs="Calibri"/>
          <w:b/>
          <w:bCs/>
          <w:color w:val="000000"/>
          <w:sz w:val="22"/>
          <w:szCs w:val="22"/>
          <w:u w:val="single"/>
        </w:rPr>
        <w:lastRenderedPageBreak/>
        <w:t>CONCORRÊNCIA ELET</w:t>
      </w:r>
      <w:r w:rsidR="00EA66EC">
        <w:rPr>
          <w:rFonts w:asciiTheme="majorHAnsi" w:hAnsiTheme="majorHAnsi" w:cs="Calibri"/>
          <w:b/>
          <w:bCs/>
          <w:color w:val="000000"/>
          <w:sz w:val="22"/>
          <w:szCs w:val="22"/>
          <w:u w:val="single"/>
        </w:rPr>
        <w:t>RÔNICA Nº 00</w:t>
      </w:r>
      <w:r w:rsidR="0024584C">
        <w:rPr>
          <w:rFonts w:asciiTheme="majorHAnsi" w:hAnsiTheme="majorHAnsi" w:cs="Calibri"/>
          <w:b/>
          <w:bCs/>
          <w:color w:val="000000"/>
          <w:sz w:val="22"/>
          <w:szCs w:val="22"/>
          <w:u w:val="single"/>
        </w:rPr>
        <w:t>9</w:t>
      </w:r>
      <w:r w:rsidRPr="006A772E">
        <w:rPr>
          <w:rFonts w:asciiTheme="majorHAnsi" w:hAnsiTheme="majorHAnsi" w:cs="Calibri"/>
          <w:b/>
          <w:bCs/>
          <w:color w:val="000000"/>
          <w:sz w:val="22"/>
          <w:szCs w:val="22"/>
          <w:u w:val="single"/>
        </w:rPr>
        <w:t>/2024</w:t>
      </w:r>
    </w:p>
    <w:p w:rsidR="001F3B4D" w:rsidRPr="006A772E"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p>
    <w:p w:rsidR="001F3B4D" w:rsidRPr="006A772E"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 xml:space="preserve">ATESTADO DE VISITA </w:t>
      </w:r>
    </w:p>
    <w:p w:rsidR="006A772E" w:rsidRPr="001F3B4D"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Cs/>
          <w:sz w:val="22"/>
          <w:szCs w:val="22"/>
          <w:lang w:val="pt-PT" w:eastAsia="pt-PT" w:bidi="pt-PT"/>
        </w:rPr>
      </w:pPr>
    </w:p>
    <w:p w:rsidR="001F3B4D" w:rsidRPr="001F3B4D"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1F3B4D">
        <w:rPr>
          <w:rFonts w:asciiTheme="majorHAnsi" w:eastAsia="Times New Roman" w:hAnsiTheme="majorHAnsi" w:cs="Arial"/>
          <w:b/>
          <w:bCs/>
          <w:sz w:val="22"/>
          <w:szCs w:val="22"/>
          <w:lang w:val="pt-PT" w:eastAsia="pt-PT" w:bidi="pt-PT"/>
        </w:rPr>
        <w:t>Obra:</w:t>
      </w:r>
      <w:r w:rsidRPr="001F3B4D">
        <w:rPr>
          <w:rFonts w:asciiTheme="majorHAnsi" w:eastAsia="Times New Roman" w:hAnsiTheme="majorHAnsi" w:cs="Arial"/>
          <w:bCs/>
          <w:sz w:val="22"/>
          <w:szCs w:val="22"/>
          <w:lang w:val="pt-PT" w:eastAsia="pt-PT" w:bidi="pt-PT"/>
        </w:rPr>
        <w:t xml:space="preserve"> Execução da obra pública de __________________________________________no Município de Ponte Serrada/SC.</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1F3B4D">
        <w:rPr>
          <w:rFonts w:asciiTheme="majorHAnsi" w:eastAsia="Times New Roman" w:hAnsiTheme="majorHAnsi" w:cs="Arial"/>
          <w:bCs/>
          <w:sz w:val="22"/>
          <w:szCs w:val="22"/>
          <w:lang w:val="pt-PT" w:eastAsia="pt-PT" w:bidi="pt-PT"/>
        </w:rPr>
        <w:t>Declaro para os devidos fins da Licitação referente à TP</w:t>
      </w:r>
      <w:r w:rsidRPr="001F3B4D">
        <w:rPr>
          <w:rFonts w:asciiTheme="majorHAnsi" w:eastAsia="Times New Roman" w:hAnsiTheme="majorHAnsi" w:cs="Arial"/>
          <w:b/>
          <w:bCs/>
          <w:sz w:val="22"/>
          <w:szCs w:val="22"/>
          <w:lang w:val="pt-PT" w:eastAsia="pt-PT" w:bidi="pt-PT"/>
        </w:rPr>
        <w:t xml:space="preserve"> n.XX/2022,</w:t>
      </w:r>
      <w:r w:rsidRPr="001F3B4D">
        <w:rPr>
          <w:rFonts w:asciiTheme="majorHAnsi" w:eastAsia="Times New Roman" w:hAnsiTheme="majorHAnsi" w:cs="Arial"/>
          <w:bCs/>
          <w:sz w:val="22"/>
          <w:szCs w:val="22"/>
          <w:lang w:val="pt-PT" w:eastAsia="pt-PT" w:bidi="pt-PT"/>
        </w:rPr>
        <w:t xml:space="preserve"> que a </w:t>
      </w:r>
      <w:proofErr w:type="gramStart"/>
      <w:r w:rsidRPr="001F3B4D">
        <w:rPr>
          <w:rFonts w:asciiTheme="majorHAnsi" w:eastAsia="Times New Roman" w:hAnsiTheme="majorHAnsi" w:cs="Arial"/>
          <w:bCs/>
          <w:sz w:val="22"/>
          <w:szCs w:val="22"/>
          <w:lang w:val="pt-PT" w:eastAsia="pt-PT" w:bidi="pt-PT"/>
        </w:rPr>
        <w:t xml:space="preserve">empresa </w:t>
      </w:r>
      <w:r w:rsidRPr="001F3B4D">
        <w:rPr>
          <w:rFonts w:asciiTheme="majorHAnsi" w:eastAsia="Times New Roman" w:hAnsiTheme="majorHAnsi" w:cs="Arial"/>
          <w:b/>
          <w:bCs/>
          <w:sz w:val="22"/>
          <w:szCs w:val="22"/>
          <w:lang w:val="pt-PT" w:eastAsia="pt-PT" w:bidi="pt-PT"/>
        </w:rPr>
        <w:t>...</w:t>
      </w:r>
      <w:proofErr w:type="gramEnd"/>
      <w:r w:rsidRPr="001F3B4D">
        <w:rPr>
          <w:rFonts w:asciiTheme="majorHAnsi" w:eastAsia="Times New Roman" w:hAnsiTheme="majorHAnsi" w:cs="Arial"/>
          <w:b/>
          <w:bCs/>
          <w:sz w:val="22"/>
          <w:szCs w:val="22"/>
          <w:lang w:val="pt-PT" w:eastAsia="pt-PT" w:bidi="pt-PT"/>
        </w:rPr>
        <w:t>..................................................</w:t>
      </w:r>
      <w:r w:rsidRPr="001F3B4D">
        <w:rPr>
          <w:rFonts w:asciiTheme="majorHAnsi" w:eastAsia="Times New Roman" w:hAnsiTheme="majorHAnsi" w:cs="Arial"/>
          <w:bCs/>
          <w:sz w:val="22"/>
          <w:szCs w:val="22"/>
          <w:lang w:val="pt-PT" w:eastAsia="pt-PT" w:bidi="pt-PT"/>
        </w:rPr>
        <w:t xml:space="preserve"> </w:t>
      </w:r>
      <w:proofErr w:type="gramStart"/>
      <w:r w:rsidRPr="001F3B4D">
        <w:rPr>
          <w:rFonts w:asciiTheme="majorHAnsi" w:eastAsia="Times New Roman" w:hAnsiTheme="majorHAnsi" w:cs="Arial"/>
          <w:bCs/>
          <w:sz w:val="22"/>
          <w:szCs w:val="22"/>
          <w:lang w:val="pt-PT" w:eastAsia="pt-PT" w:bidi="pt-PT"/>
        </w:rPr>
        <w:t>com</w:t>
      </w:r>
      <w:proofErr w:type="gramEnd"/>
      <w:r w:rsidRPr="001F3B4D">
        <w:rPr>
          <w:rFonts w:asciiTheme="majorHAnsi" w:eastAsia="Times New Roman" w:hAnsiTheme="majorHAnsi" w:cs="Arial"/>
          <w:bCs/>
          <w:sz w:val="22"/>
          <w:szCs w:val="22"/>
          <w:lang w:val="pt-PT" w:eastAsia="pt-PT" w:bidi="pt-PT"/>
        </w:rPr>
        <w:t xml:space="preserve"> CNPJ n. ................................., tomou conhecimento das condições locais da obra acima referida, mediante verificação “in loco”, pelo Eng. Civil/Arquiteto  .........................  CREA/CAU n.</w:t>
      </w:r>
      <w:proofErr w:type="gramStart"/>
      <w:r w:rsidRPr="001F3B4D">
        <w:rPr>
          <w:rFonts w:asciiTheme="majorHAnsi" w:eastAsia="Times New Roman" w:hAnsiTheme="majorHAnsi" w:cs="Arial"/>
          <w:bCs/>
          <w:sz w:val="22"/>
          <w:szCs w:val="22"/>
          <w:lang w:val="pt-PT" w:eastAsia="pt-PT" w:bidi="pt-PT"/>
        </w:rPr>
        <w:t xml:space="preserve">  ...</w:t>
      </w:r>
      <w:proofErr w:type="gramEnd"/>
      <w:r w:rsidRPr="001F3B4D">
        <w:rPr>
          <w:rFonts w:asciiTheme="majorHAnsi" w:eastAsia="Times New Roman" w:hAnsiTheme="majorHAnsi" w:cs="Arial"/>
          <w:bCs/>
          <w:sz w:val="22"/>
          <w:szCs w:val="22"/>
          <w:lang w:val="pt-PT" w:eastAsia="pt-PT" w:bidi="pt-PT"/>
        </w:rPr>
        <w:t>...........</w:t>
      </w:r>
    </w:p>
    <w:p w:rsidR="001F3B4D" w:rsidRPr="001F3B4D" w:rsidRDefault="001F3B4D" w:rsidP="001F3B4D">
      <w:pPr>
        <w:widowControl w:val="0"/>
        <w:tabs>
          <w:tab w:val="center" w:pos="4252"/>
          <w:tab w:val="right" w:pos="8504"/>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______________________________</w:t>
      </w:r>
    </w:p>
    <w:p w:rsidR="001F3B4D" w:rsidRPr="001F3B4D" w:rsidRDefault="001F3B4D" w:rsidP="00493573">
      <w:pPr>
        <w:jc w:val="both"/>
        <w:rPr>
          <w:rFonts w:asciiTheme="majorHAnsi" w:hAnsiTheme="majorHAnsi"/>
          <w:color w:val="000000" w:themeColor="text1"/>
          <w:sz w:val="22"/>
          <w:szCs w:val="22"/>
        </w:rPr>
      </w:pPr>
    </w:p>
    <w:p w:rsidR="00493573" w:rsidRPr="001F3B4D" w:rsidRDefault="00493573" w:rsidP="00493573">
      <w:pPr>
        <w:jc w:val="both"/>
        <w:rPr>
          <w:rFonts w:asciiTheme="majorHAnsi" w:hAnsiTheme="majorHAnsi"/>
          <w:color w:val="000000" w:themeColor="text1"/>
          <w:sz w:val="22"/>
          <w:szCs w:val="22"/>
        </w:rPr>
      </w:pPr>
    </w:p>
    <w:p w:rsidR="00493573" w:rsidRPr="001F3B4D" w:rsidRDefault="00493573" w:rsidP="00493573">
      <w:pPr>
        <w:jc w:val="both"/>
        <w:rPr>
          <w:rFonts w:asciiTheme="majorHAnsi" w:hAnsiTheme="majorHAnsi"/>
          <w:color w:val="000000" w:themeColor="text1"/>
          <w:sz w:val="22"/>
          <w:szCs w:val="22"/>
        </w:rPr>
      </w:pPr>
    </w:p>
    <w:p w:rsidR="00493573" w:rsidRDefault="00493573"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D23C0" w:rsidRDefault="004D23C0" w:rsidP="004D23C0">
      <w:pPr>
        <w:jc w:val="center"/>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1F3B4D" w:rsidRDefault="00EA66EC" w:rsidP="00E344A6">
      <w:pPr>
        <w:pStyle w:val="NormalWeb"/>
        <w:numPr>
          <w:ilvl w:val="0"/>
          <w:numId w:val="47"/>
        </w:numPr>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lastRenderedPageBreak/>
        <w:t>CONCORRÊNCIA ELETRÔNICA</w:t>
      </w:r>
      <w:proofErr w:type="gramStart"/>
      <w:r w:rsidR="0024584C">
        <w:rPr>
          <w:rFonts w:asciiTheme="majorHAnsi" w:hAnsiTheme="majorHAnsi" w:cs="Calibri"/>
          <w:b/>
          <w:bCs/>
          <w:color w:val="000000"/>
          <w:sz w:val="22"/>
          <w:szCs w:val="22"/>
          <w:u w:val="single"/>
        </w:rPr>
        <w:t xml:space="preserve"> </w:t>
      </w:r>
      <w:r>
        <w:rPr>
          <w:rFonts w:asciiTheme="majorHAnsi" w:hAnsiTheme="majorHAnsi" w:cs="Calibri"/>
          <w:b/>
          <w:bCs/>
          <w:color w:val="000000"/>
          <w:sz w:val="22"/>
          <w:szCs w:val="22"/>
          <w:u w:val="single"/>
        </w:rPr>
        <w:t xml:space="preserve"> </w:t>
      </w:r>
      <w:proofErr w:type="gramEnd"/>
      <w:r>
        <w:rPr>
          <w:rFonts w:asciiTheme="majorHAnsi" w:hAnsiTheme="majorHAnsi" w:cs="Calibri"/>
          <w:b/>
          <w:bCs/>
          <w:color w:val="000000"/>
          <w:sz w:val="22"/>
          <w:szCs w:val="22"/>
          <w:u w:val="single"/>
        </w:rPr>
        <w:t>Nº 00</w:t>
      </w:r>
      <w:r w:rsidR="0024584C">
        <w:rPr>
          <w:rFonts w:asciiTheme="majorHAnsi" w:hAnsiTheme="majorHAnsi" w:cs="Calibri"/>
          <w:b/>
          <w:bCs/>
          <w:color w:val="000000"/>
          <w:sz w:val="22"/>
          <w:szCs w:val="22"/>
          <w:u w:val="single"/>
        </w:rPr>
        <w:t>9</w:t>
      </w:r>
      <w:r w:rsidR="001F3B4D" w:rsidRPr="001F3B4D">
        <w:rPr>
          <w:rFonts w:asciiTheme="majorHAnsi" w:hAnsiTheme="majorHAnsi" w:cs="Calibri"/>
          <w:b/>
          <w:bCs/>
          <w:color w:val="000000"/>
          <w:sz w:val="22"/>
          <w:szCs w:val="22"/>
          <w:u w:val="single"/>
        </w:rPr>
        <w:t>/2024</w:t>
      </w:r>
    </w:p>
    <w:p w:rsidR="001F3B4D" w:rsidRPr="00FA4BE4" w:rsidRDefault="006A772E" w:rsidP="00E344A6">
      <w:pPr>
        <w:keepNext/>
        <w:widowControl w:val="0"/>
        <w:numPr>
          <w:ilvl w:val="1"/>
          <w:numId w:val="47"/>
        </w:numPr>
        <w:suppressAutoHyphens/>
        <w:autoSpaceDE w:val="0"/>
        <w:autoSpaceDN w:val="0"/>
        <w:ind w:left="0" w:firstLine="0"/>
        <w:jc w:val="center"/>
        <w:outlineLvl w:val="1"/>
        <w:rPr>
          <w:rFonts w:asciiTheme="majorHAnsi" w:eastAsia="Times New Roman" w:hAnsiTheme="majorHAnsi" w:cs="Arial"/>
          <w:b/>
          <w:bCs/>
          <w:sz w:val="22"/>
          <w:szCs w:val="22"/>
          <w:lang w:val="pt-PT" w:eastAsia="pt-PT" w:bidi="pt-PT"/>
        </w:rPr>
      </w:pPr>
      <w:r w:rsidRPr="00FA4BE4">
        <w:rPr>
          <w:rFonts w:asciiTheme="majorHAnsi" w:eastAsia="Times New Roman" w:hAnsiTheme="majorHAnsi" w:cs="Arial"/>
          <w:b/>
          <w:bCs/>
          <w:sz w:val="22"/>
          <w:szCs w:val="22"/>
          <w:lang w:val="pt-PT" w:eastAsia="pt-PT" w:bidi="pt-PT"/>
        </w:rPr>
        <w:t>DECLARAÇÃO DE RESPONSABILIDADE AMBIENTAL</w:t>
      </w: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t>..............................................................</w:t>
      </w:r>
      <w:proofErr w:type="gramEnd"/>
      <w:r w:rsidRPr="001F3B4D">
        <w:rPr>
          <w:rFonts w:asciiTheme="majorHAnsi" w:eastAsia="Times New Roman" w:hAnsiTheme="majorHAnsi" w:cs="Arial"/>
          <w:sz w:val="22"/>
          <w:szCs w:val="22"/>
          <w:lang w:val="pt-PT" w:eastAsia="pt-PT" w:bidi="pt-PT"/>
        </w:rPr>
        <w:t>, inscrito no CNPJ nº....................Declara para os devidos fins que serão executadas todas as diretrizes de sustentabilidade ambiental do diploma normativo nacional e as contidas no projeto básico de obras e serviços de engenharia deste Edital e seus anexos e que observará as diretrizes, critérios e procedimentos para a gestão dos resíduos da construção civil estabelecidos na Lei n. 12.305/10 – Política Nacional, Estadual e Municipal de Resíduos Sólidos, Resolução n. 307, de 05/07/2002, do Conselho Nacional de Meio Ambiente – CONAMA, providenciando a destinação ambientalmente adequada dos resíduos da construção civil originários da contratação.</w:t>
      </w: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adjustRightInd w:val="0"/>
        <w:jc w:val="both"/>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 xml:space="preserve">Em nenhuma hipótese a Contratada poderá dispor os resíduos originários da contratação em aterros de resíduos domiciliares, áreas protegidas por Lei, bem como em áreas não licenciadas. </w:t>
      </w:r>
    </w:p>
    <w:p w:rsidR="001F3B4D" w:rsidRPr="001F3B4D" w:rsidRDefault="001F3B4D" w:rsidP="001F3B4D">
      <w:pPr>
        <w:widowControl w:val="0"/>
        <w:tabs>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tabs>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______________________________________</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t>nome</w:t>
      </w:r>
      <w:proofErr w:type="gramEnd"/>
      <w:r w:rsidRPr="001F3B4D">
        <w:rPr>
          <w:rFonts w:asciiTheme="majorHAnsi" w:eastAsia="Times New Roman" w:hAnsiTheme="majorHAnsi" w:cs="Arial"/>
          <w:sz w:val="22"/>
          <w:szCs w:val="22"/>
          <w:lang w:val="pt-PT" w:eastAsia="pt-PT" w:bidi="pt-PT"/>
        </w:rPr>
        <w:t>, cargo e assinatura.</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roofErr w:type="gramStart"/>
      <w:r w:rsidRPr="001F3B4D">
        <w:rPr>
          <w:rFonts w:asciiTheme="majorHAnsi" w:eastAsia="Times New Roman" w:hAnsiTheme="majorHAnsi" w:cs="Arial"/>
          <w:sz w:val="22"/>
          <w:szCs w:val="22"/>
          <w:lang w:val="pt-PT" w:eastAsia="pt-PT" w:bidi="pt-PT"/>
        </w:rPr>
        <w:t>razão</w:t>
      </w:r>
      <w:proofErr w:type="gramEnd"/>
      <w:r w:rsidRPr="001F3B4D">
        <w:rPr>
          <w:rFonts w:asciiTheme="majorHAnsi" w:eastAsia="Times New Roman" w:hAnsiTheme="majorHAnsi" w:cs="Arial"/>
          <w:sz w:val="22"/>
          <w:szCs w:val="22"/>
          <w:lang w:val="pt-PT" w:eastAsia="pt-PT" w:bidi="pt-PT"/>
        </w:rPr>
        <w:t xml:space="preserve"> social da empresa.</w:t>
      </w:r>
    </w:p>
    <w:p w:rsidR="001F3B4D" w:rsidRDefault="001F3B4D"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Pr="001F3B4D" w:rsidRDefault="00EA66EC" w:rsidP="00E344A6">
      <w:pPr>
        <w:pStyle w:val="NormalWeb"/>
        <w:numPr>
          <w:ilvl w:val="0"/>
          <w:numId w:val="47"/>
        </w:numPr>
        <w:spacing w:before="0" w:beforeAutospacing="0" w:after="0" w:afterAutospacing="0"/>
        <w:jc w:val="center"/>
        <w:rPr>
          <w:rFonts w:asciiTheme="majorHAnsi" w:hAnsiTheme="majorHAnsi"/>
          <w:sz w:val="22"/>
          <w:szCs w:val="22"/>
        </w:rPr>
      </w:pPr>
      <w:r>
        <w:rPr>
          <w:rFonts w:asciiTheme="majorHAnsi" w:hAnsiTheme="majorHAnsi" w:cs="Calibri"/>
          <w:b/>
          <w:bCs/>
          <w:color w:val="000000"/>
          <w:sz w:val="22"/>
          <w:szCs w:val="22"/>
          <w:u w:val="single"/>
        </w:rPr>
        <w:lastRenderedPageBreak/>
        <w:t>CONCORRÊNCIA ELETRÔNICA</w:t>
      </w:r>
      <w:proofErr w:type="gramStart"/>
      <w:r w:rsidR="0024584C">
        <w:rPr>
          <w:rFonts w:asciiTheme="majorHAnsi" w:hAnsiTheme="majorHAnsi" w:cs="Calibri"/>
          <w:b/>
          <w:bCs/>
          <w:color w:val="000000"/>
          <w:sz w:val="22"/>
          <w:szCs w:val="22"/>
          <w:u w:val="single"/>
        </w:rPr>
        <w:t xml:space="preserve"> </w:t>
      </w:r>
      <w:r>
        <w:rPr>
          <w:rFonts w:asciiTheme="majorHAnsi" w:hAnsiTheme="majorHAnsi" w:cs="Calibri"/>
          <w:b/>
          <w:bCs/>
          <w:color w:val="000000"/>
          <w:sz w:val="22"/>
          <w:szCs w:val="22"/>
          <w:u w:val="single"/>
        </w:rPr>
        <w:t xml:space="preserve"> </w:t>
      </w:r>
      <w:proofErr w:type="gramEnd"/>
      <w:r>
        <w:rPr>
          <w:rFonts w:asciiTheme="majorHAnsi" w:hAnsiTheme="majorHAnsi" w:cs="Calibri"/>
          <w:b/>
          <w:bCs/>
          <w:color w:val="000000"/>
          <w:sz w:val="22"/>
          <w:szCs w:val="22"/>
          <w:u w:val="single"/>
        </w:rPr>
        <w:t>Nº 00</w:t>
      </w:r>
      <w:r w:rsidR="0024584C">
        <w:rPr>
          <w:rFonts w:asciiTheme="majorHAnsi" w:hAnsiTheme="majorHAnsi" w:cs="Calibri"/>
          <w:b/>
          <w:bCs/>
          <w:color w:val="000000"/>
          <w:sz w:val="22"/>
          <w:szCs w:val="22"/>
          <w:u w:val="single"/>
        </w:rPr>
        <w:t>9</w:t>
      </w:r>
      <w:r w:rsidR="001F3B4D" w:rsidRPr="001F3B4D">
        <w:rPr>
          <w:rFonts w:asciiTheme="majorHAnsi" w:hAnsiTheme="majorHAnsi" w:cs="Calibri"/>
          <w:b/>
          <w:bCs/>
          <w:color w:val="000000"/>
          <w:sz w:val="22"/>
          <w:szCs w:val="22"/>
          <w:u w:val="single"/>
        </w:rPr>
        <w:t>/2024</w:t>
      </w:r>
    </w:p>
    <w:p w:rsidR="001F3B4D" w:rsidRPr="001F3B4D" w:rsidRDefault="001F3B4D"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1F3B4D" w:rsidRPr="001F3B4D" w:rsidRDefault="00FA4BE4" w:rsidP="001F3B4D">
      <w:pPr>
        <w:widowControl w:val="0"/>
        <w:autoSpaceDE w:val="0"/>
        <w:autoSpaceDN w:val="0"/>
        <w:jc w:val="center"/>
        <w:rPr>
          <w:rFonts w:asciiTheme="majorHAnsi" w:eastAsia="Times New Roman" w:hAnsiTheme="majorHAnsi" w:cs="Arial"/>
          <w:b/>
          <w:sz w:val="22"/>
          <w:szCs w:val="22"/>
          <w:lang w:val="pt-PT" w:eastAsia="pt-PT" w:bidi="pt-PT"/>
        </w:rPr>
      </w:pPr>
      <w:r>
        <w:rPr>
          <w:rFonts w:asciiTheme="majorHAnsi" w:eastAsia="Times New Roman" w:hAnsiTheme="majorHAnsi" w:cs="Arial"/>
          <w:b/>
          <w:sz w:val="22"/>
          <w:szCs w:val="22"/>
          <w:lang w:val="pt-PT" w:eastAsia="pt-PT" w:bidi="pt-PT"/>
        </w:rPr>
        <w:t xml:space="preserve"> </w:t>
      </w:r>
      <w:r w:rsidR="001F3B4D" w:rsidRPr="001F3B4D">
        <w:rPr>
          <w:rFonts w:asciiTheme="majorHAnsi" w:eastAsia="Times New Roman" w:hAnsiTheme="majorHAnsi" w:cs="Arial"/>
          <w:b/>
          <w:sz w:val="22"/>
          <w:szCs w:val="22"/>
          <w:lang w:val="pt-PT" w:eastAsia="pt-PT" w:bidi="pt-PT"/>
        </w:rPr>
        <w:t>MODELO DE PLACA DE OBRA</w:t>
      </w: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r w:rsidRPr="001F3B4D">
        <w:rPr>
          <w:rFonts w:asciiTheme="majorHAnsi" w:eastAsia="Times New Roman" w:hAnsiTheme="majorHAnsi" w:cs="Arial"/>
          <w:noProof/>
          <w:sz w:val="22"/>
          <w:szCs w:val="22"/>
        </w:rPr>
        <mc:AlternateContent>
          <mc:Choice Requires="wps">
            <w:drawing>
              <wp:anchor distT="4294967295" distB="4294967295" distL="114300" distR="114300" simplePos="0" relativeHeight="251659264" behindDoc="0" locked="0" layoutInCell="0" allowOverlap="1" wp14:anchorId="69B87D09" wp14:editId="65A1C4A5">
                <wp:simplePos x="0" y="0"/>
                <wp:positionH relativeFrom="column">
                  <wp:posOffset>1934210</wp:posOffset>
                </wp:positionH>
                <wp:positionV relativeFrom="paragraph">
                  <wp:posOffset>86994</wp:posOffset>
                </wp:positionV>
                <wp:extent cx="2651760" cy="0"/>
                <wp:effectExtent l="0" t="19050" r="15240" b="19050"/>
                <wp:wrapNone/>
                <wp:docPr id="853" name="Conector reto 8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85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3pt,6.85pt" to="361.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4cHQIAADYEAAAOAAAAZHJzL2Uyb0RvYy54bWysU02P2yAQvVfqf0DcE9tZ52OtOKvKTnrZ&#10;diPt9gcQwDEqBgQkTlT1v3cgcZRtL1VVH/DAzDzezDyWT6dOoiO3TmhV4mycYsQV1UyofYm/vW1G&#10;C4ycJ4oRqRUv8Zk7/LT6+GHZm4JPdKsl4xYBiHJFb0rcem+KJHG05R1xY224AmejbUc8bO0+YZb0&#10;gN7JZJKms6TXlhmrKXcOTuuLE68iftNw6l+axnGPZImBm4+rjesurMlqSYq9JaYV9EqD/AOLjggF&#10;l96gauIJOljxB1QnqNVON35MdZfophGUxxqgmiz9rZrXlhgea4HmOHNrk/t/sPTrcWuRYCVeTB8w&#10;UqSDIVUwKuq1RZZ7jYID2tQbV0B0pbY2FEpP6tU8a/rdIaWrlqg9j3TfzgYQspCRvEsJG2fgsl3/&#10;RTOIIQevY89Oje0CJHQDneJozrfR8JNHFA4ns2k2n8EE6eBLSDEkGuv8Z647FIwSS6FC10hBjs/O&#10;ByKkGELCsdIbIWWcvFSoB/DFdD6NGU5LwYI3xDm731XSoiMB8WziF8sCz32Y1QfFIlrLCVtfbU+E&#10;vNhwu1QBD2oBPlfroo4fj+njerFe5KN8MluP8rSuR582VT6abbL5tH6oq6rOfgZqWV60gjGuArtB&#10;qVn+d0q4vpmLxm5avfUheY8eGwZkh38kHYcZ5ndRwk6z89YOQwZxxuDrQwrqv9+Dff/cV78AAAD/&#10;/wMAUEsDBBQABgAIAAAAIQC3Ve8S2gAAAAkBAAAPAAAAZHJzL2Rvd25yZXYueG1sTI89T8MwEIZ3&#10;JP6DdUhs1MGFBkKcClViYKRlYLzGlzjCHyF22/Tfc4gBxrv30ftRr2fvxJGmNMSg4XZRgKDQRjOE&#10;XsP77uXmAUTKGAy6GEjDmRKsm8uLGisTT+GNjtvcCzYJqUINNuexkjK1ljymRRwpsNbFyWPmc+ql&#10;mfDE5t5JVRQr6XEInGBxpI2l9nN78Jxrx+58n9C9blTZ5S9pH7sPq/X11fz8BCLTnP9g+KnP1aHh&#10;Tvt4CCYJp2FZ3K0YZWFZgmCgVEqB2P8+ZFPL/wuabwAAAP//AwBQSwECLQAUAAYACAAAACEAtoM4&#10;kv4AAADhAQAAEwAAAAAAAAAAAAAAAAAAAAAAW0NvbnRlbnRfVHlwZXNdLnhtbFBLAQItABQABgAI&#10;AAAAIQA4/SH/1gAAAJQBAAALAAAAAAAAAAAAAAAAAC8BAABfcmVscy8ucmVsc1BLAQItABQABgAI&#10;AAAAIQA4Gr4cHQIAADYEAAAOAAAAAAAAAAAAAAAAAC4CAABkcnMvZTJvRG9jLnhtbFBLAQItABQA&#10;BgAIAAAAIQC3Ve8S2gAAAAkBAAAPAAAAAAAAAAAAAAAAAHcEAABkcnMvZG93bnJldi54bWxQSwUG&#10;AAAAAAQABADzAAAAfgUAAAAA&#10;" o:allowincell="f" strokecolor="white" strokeweight="2.25pt"/>
            </w:pict>
          </mc:Fallback>
        </mc:AlternateContent>
      </w: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b/>
          <w:sz w:val="22"/>
          <w:szCs w:val="22"/>
          <w:lang w:val="pt-PT" w:eastAsia="pt-PT" w:bidi="pt-PT"/>
        </w:rPr>
      </w:pPr>
    </w:p>
    <w:p w:rsidR="001F3B4D" w:rsidRPr="001F3B4D" w:rsidRDefault="001F3B4D" w:rsidP="001F3B4D">
      <w:pPr>
        <w:widowControl w:val="0"/>
        <w:autoSpaceDE w:val="0"/>
        <w:autoSpaceDN w:val="0"/>
        <w:spacing w:line="360" w:lineRule="auto"/>
        <w:jc w:val="both"/>
        <w:rPr>
          <w:rFonts w:asciiTheme="majorHAnsi" w:eastAsia="Times New Roman" w:hAnsiTheme="majorHAnsi" w:cs="Arial"/>
          <w:noProof/>
          <w:sz w:val="22"/>
          <w:szCs w:val="22"/>
          <w:lang w:val="pt-PT" w:eastAsia="pt-PT" w:bidi="pt-PT"/>
        </w:rPr>
      </w:pPr>
    </w:p>
    <w:p w:rsidR="001F3B4D" w:rsidRPr="001F3B4D" w:rsidRDefault="001F3B4D" w:rsidP="001F3B4D">
      <w:pPr>
        <w:widowControl w:val="0"/>
        <w:autoSpaceDE w:val="0"/>
        <w:autoSpaceDN w:val="0"/>
        <w:spacing w:line="360" w:lineRule="auto"/>
        <w:jc w:val="both"/>
        <w:rPr>
          <w:rFonts w:asciiTheme="majorHAnsi" w:eastAsia="Times New Roman" w:hAnsiTheme="majorHAnsi" w:cs="Arial"/>
          <w:noProof/>
          <w:sz w:val="22"/>
          <w:szCs w:val="22"/>
          <w:lang w:val="pt-PT" w:eastAsia="pt-PT" w:bidi="pt-PT"/>
        </w:rPr>
      </w:pPr>
      <w:r w:rsidRPr="001F3B4D">
        <w:rPr>
          <w:rFonts w:asciiTheme="majorHAnsi" w:eastAsia="Times New Roman" w:hAnsiTheme="majorHAnsi" w:cs="Arial"/>
          <w:noProof/>
          <w:sz w:val="22"/>
          <w:szCs w:val="22"/>
          <w:lang w:val="pt-PT" w:eastAsia="pt-PT" w:bidi="pt-PT"/>
        </w:rPr>
        <w:t>..............................................................., CNPJ Nº .................................... declara que é responsável pela confecção da placa de obra exigida no edital, sendo que modelo da placa respeitará os padrões exigidos pelo CREA / CAU e conforme solicitação da Prefeitura.</w:t>
      </w:r>
    </w:p>
    <w:p w:rsidR="001F3B4D" w:rsidRPr="001F3B4D" w:rsidRDefault="001F3B4D" w:rsidP="001F3B4D">
      <w:pPr>
        <w:widowControl w:val="0"/>
        <w:autoSpaceDE w:val="0"/>
        <w:autoSpaceDN w:val="0"/>
        <w:spacing w:line="360" w:lineRule="auto"/>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Ponte Serrada, xx de xx de 2023.</w:t>
      </w:r>
    </w:p>
    <w:p w:rsidR="001F3B4D" w:rsidRPr="001F3B4D" w:rsidRDefault="001F3B4D" w:rsidP="001F3B4D">
      <w:pPr>
        <w:widowControl w:val="0"/>
        <w:autoSpaceDE w:val="0"/>
        <w:autoSpaceDN w:val="0"/>
        <w:jc w:val="both"/>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w:t>
      </w:r>
    </w:p>
    <w:p w:rsidR="001F3B4D" w:rsidRPr="001F3B4D" w:rsidRDefault="001F3B4D" w:rsidP="001F3B4D">
      <w:pPr>
        <w:widowControl w:val="0"/>
        <w:autoSpaceDE w:val="0"/>
        <w:autoSpaceDN w:val="0"/>
        <w:jc w:val="center"/>
        <w:rPr>
          <w:rFonts w:asciiTheme="majorHAnsi" w:eastAsia="Times New Roman" w:hAnsiTheme="majorHAnsi" w:cs="Arial"/>
          <w:sz w:val="22"/>
          <w:szCs w:val="22"/>
          <w:lang w:val="pt-PT" w:eastAsia="pt-PT" w:bidi="pt-PT"/>
        </w:rPr>
      </w:pPr>
      <w:r w:rsidRPr="001F3B4D">
        <w:rPr>
          <w:rFonts w:asciiTheme="majorHAnsi" w:eastAsia="Times New Roman" w:hAnsiTheme="majorHAnsi" w:cs="Arial"/>
          <w:sz w:val="22"/>
          <w:szCs w:val="22"/>
          <w:lang w:val="pt-PT" w:eastAsia="pt-PT" w:bidi="pt-PT"/>
        </w:rPr>
        <w:t>Assinatura Representante Legal da Empresa</w:t>
      </w:r>
    </w:p>
    <w:p w:rsidR="001F3B4D" w:rsidRPr="001F3B4D" w:rsidRDefault="001F3B4D" w:rsidP="001F3B4D">
      <w:pPr>
        <w:widowControl w:val="0"/>
        <w:autoSpaceDE w:val="0"/>
        <w:autoSpaceDN w:val="0"/>
        <w:jc w:val="both"/>
        <w:rPr>
          <w:rFonts w:ascii="Arial" w:eastAsia="Times New Roman" w:hAnsi="Arial" w:cs="Arial"/>
          <w:b/>
          <w:sz w:val="18"/>
          <w:szCs w:val="18"/>
          <w:lang w:val="pt-PT" w:eastAsia="pt-PT" w:bidi="pt-PT"/>
        </w:rPr>
      </w:pPr>
    </w:p>
    <w:p w:rsidR="001F3B4D" w:rsidRPr="001F3B4D" w:rsidRDefault="001F3B4D" w:rsidP="001F3B4D">
      <w:pPr>
        <w:widowControl w:val="0"/>
        <w:autoSpaceDE w:val="0"/>
        <w:autoSpaceDN w:val="0"/>
        <w:jc w:val="both"/>
        <w:rPr>
          <w:rFonts w:ascii="Arial" w:eastAsia="Times New Roman" w:hAnsi="Arial" w:cs="Arial"/>
          <w:b/>
          <w:sz w:val="18"/>
          <w:szCs w:val="18"/>
          <w:lang w:val="pt-PT" w:eastAsia="pt-PT" w:bidi="pt-PT"/>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FA4BE4" w:rsidRPr="00FA4BE4" w:rsidRDefault="00FA4BE4" w:rsidP="00E344A6">
      <w:pPr>
        <w:pStyle w:val="NormalWeb"/>
        <w:numPr>
          <w:ilvl w:val="0"/>
          <w:numId w:val="47"/>
        </w:numPr>
        <w:spacing w:before="0" w:beforeAutospacing="0" w:after="0" w:afterAutospacing="0"/>
        <w:jc w:val="center"/>
        <w:rPr>
          <w:rFonts w:asciiTheme="majorHAnsi" w:hAnsiTheme="majorHAnsi"/>
          <w:sz w:val="22"/>
          <w:szCs w:val="22"/>
        </w:rPr>
      </w:pPr>
      <w:r w:rsidRPr="00FA4BE4">
        <w:rPr>
          <w:rFonts w:asciiTheme="majorHAnsi" w:hAnsiTheme="majorHAnsi" w:cs="Calibri"/>
          <w:b/>
          <w:bCs/>
          <w:color w:val="000000"/>
          <w:sz w:val="22"/>
          <w:szCs w:val="22"/>
          <w:u w:val="single"/>
        </w:rPr>
        <w:lastRenderedPageBreak/>
        <w:t>CONCORRÊNCIA ELETRÔNICA</w:t>
      </w:r>
      <w:r w:rsidR="002238F1">
        <w:rPr>
          <w:rFonts w:asciiTheme="majorHAnsi" w:hAnsiTheme="majorHAnsi" w:cs="Calibri"/>
          <w:b/>
          <w:bCs/>
          <w:color w:val="000000"/>
          <w:sz w:val="22"/>
          <w:szCs w:val="22"/>
          <w:u w:val="single"/>
        </w:rPr>
        <w:t xml:space="preserve"> </w:t>
      </w:r>
      <w:r w:rsidR="0024584C">
        <w:rPr>
          <w:rFonts w:asciiTheme="majorHAnsi" w:hAnsiTheme="majorHAnsi" w:cs="Calibri"/>
          <w:b/>
          <w:bCs/>
          <w:color w:val="000000"/>
          <w:sz w:val="22"/>
          <w:szCs w:val="22"/>
          <w:u w:val="single"/>
        </w:rPr>
        <w:t>Nº 009</w:t>
      </w:r>
      <w:r w:rsidRPr="00FA4BE4">
        <w:rPr>
          <w:rFonts w:asciiTheme="majorHAnsi" w:hAnsiTheme="majorHAnsi" w:cs="Calibri"/>
          <w:b/>
          <w:bCs/>
          <w:color w:val="000000"/>
          <w:sz w:val="22"/>
          <w:szCs w:val="22"/>
          <w:u w:val="single"/>
        </w:rPr>
        <w:t>/2024</w:t>
      </w:r>
    </w:p>
    <w:p w:rsidR="006A772E" w:rsidRPr="006A772E" w:rsidRDefault="006A772E" w:rsidP="006A772E">
      <w:pPr>
        <w:widowControl w:val="0"/>
        <w:autoSpaceDE w:val="0"/>
        <w:autoSpaceDN w:val="0"/>
        <w:jc w:val="both"/>
        <w:rPr>
          <w:rFonts w:asciiTheme="majorHAnsi" w:eastAsia="Times New Roman" w:hAnsiTheme="majorHAnsi" w:cs="Arial"/>
          <w:b/>
          <w:sz w:val="22"/>
          <w:szCs w:val="22"/>
          <w:lang w:val="pt-PT" w:eastAsia="pt-PT" w:bidi="pt-PT"/>
        </w:rPr>
      </w:pPr>
    </w:p>
    <w:p w:rsidR="006A772E" w:rsidRPr="006A772E" w:rsidRDefault="006A772E" w:rsidP="00E344A6">
      <w:pPr>
        <w:widowControl w:val="0"/>
        <w:numPr>
          <w:ilvl w:val="0"/>
          <w:numId w:val="48"/>
        </w:numPr>
        <w:suppressAutoHyphens/>
        <w:autoSpaceDE w:val="0"/>
        <w:autoSpaceDN w:val="0"/>
        <w:spacing w:line="276" w:lineRule="auto"/>
        <w:jc w:val="center"/>
        <w:rPr>
          <w:rFonts w:asciiTheme="majorHAnsi" w:eastAsia="MS Mincho" w:hAnsiTheme="majorHAnsi" w:cs="Arial"/>
          <w:b/>
          <w:bCs/>
          <w:sz w:val="22"/>
          <w:szCs w:val="22"/>
          <w:lang w:val="pt-PT" w:eastAsia="en-US" w:bidi="pt-PT"/>
        </w:rPr>
      </w:pPr>
      <w:r w:rsidRPr="006A772E">
        <w:rPr>
          <w:rFonts w:asciiTheme="majorHAnsi" w:eastAsia="MS Mincho" w:hAnsiTheme="majorHAnsi" w:cs="Arial"/>
          <w:b/>
          <w:bCs/>
          <w:sz w:val="22"/>
          <w:szCs w:val="22"/>
          <w:lang w:val="pt-PT" w:eastAsia="en-US" w:bidi="pt-PT"/>
        </w:rPr>
        <w:t>MODELO DE DECLARAÇÃO DE REGULARIZAÇÃO</w:t>
      </w:r>
    </w:p>
    <w:p w:rsidR="006A772E" w:rsidRPr="006A772E" w:rsidRDefault="006A772E" w:rsidP="00E344A6">
      <w:pPr>
        <w:widowControl w:val="0"/>
        <w:numPr>
          <w:ilvl w:val="0"/>
          <w:numId w:val="48"/>
        </w:numPr>
        <w:suppressAutoHyphens/>
        <w:autoSpaceDE w:val="0"/>
        <w:autoSpaceDN w:val="0"/>
        <w:spacing w:line="276" w:lineRule="auto"/>
        <w:jc w:val="center"/>
        <w:rPr>
          <w:rFonts w:asciiTheme="majorHAnsi" w:eastAsia="MS Mincho" w:hAnsiTheme="majorHAnsi" w:cs="Arial"/>
          <w:b/>
          <w:bCs/>
          <w:sz w:val="22"/>
          <w:szCs w:val="22"/>
          <w:lang w:val="pt-PT" w:eastAsia="en-US"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Ao</w:t>
      </w:r>
    </w:p>
    <w:p w:rsidR="006A772E" w:rsidRPr="006A772E" w:rsidRDefault="006A772E" w:rsidP="00E344A6">
      <w:pPr>
        <w:keepNext/>
        <w:widowControl w:val="0"/>
        <w:numPr>
          <w:ilvl w:val="0"/>
          <w:numId w:val="48"/>
        </w:numPr>
        <w:suppressAutoHyphens/>
        <w:autoSpaceDE w:val="0"/>
        <w:autoSpaceDN w:val="0"/>
        <w:spacing w:line="276" w:lineRule="auto"/>
        <w:jc w:val="both"/>
        <w:outlineLvl w:val="0"/>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Presidente da Comissão de Licitações</w:t>
      </w: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Município de Ponte Serrada - SC</w:t>
      </w:r>
    </w:p>
    <w:p w:rsidR="006A772E" w:rsidRPr="006A772E" w:rsidRDefault="006A772E" w:rsidP="00E344A6">
      <w:pPr>
        <w:widowControl w:val="0"/>
        <w:numPr>
          <w:ilvl w:val="0"/>
          <w:numId w:val="48"/>
        </w:numPr>
        <w:tabs>
          <w:tab w:val="left" w:pos="3075"/>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ab/>
      </w: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tabs>
          <w:tab w:val="num" w:pos="0"/>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 xml:space="preserve">(NOME DA EMPRESA), inscrita no CNPJ nº ____________, neste ato representante legal </w:t>
      </w:r>
      <w:proofErr w:type="gramStart"/>
      <w:r w:rsidRPr="006A772E">
        <w:rPr>
          <w:rFonts w:asciiTheme="majorHAnsi" w:eastAsia="Times New Roman" w:hAnsiTheme="majorHAnsi" w:cs="Arial"/>
          <w:sz w:val="22"/>
          <w:szCs w:val="22"/>
          <w:lang w:val="pt-PT" w:eastAsia="pt-PT" w:bidi="pt-PT"/>
        </w:rPr>
        <w:t>o(</w:t>
      </w:r>
      <w:proofErr w:type="gramEnd"/>
      <w:r w:rsidRPr="006A772E">
        <w:rPr>
          <w:rFonts w:asciiTheme="majorHAnsi" w:eastAsia="Times New Roman" w:hAnsiTheme="majorHAnsi" w:cs="Arial"/>
          <w:sz w:val="22"/>
          <w:szCs w:val="22"/>
          <w:lang w:val="pt-PT" w:eastAsia="pt-PT" w:bidi="pt-PT"/>
        </w:rPr>
        <w:t xml:space="preserve">a) Sr(a) _________________________, portador(a) da Carteira de Identidade nº ________________________ e do CPF nº ___________________, </w:t>
      </w:r>
      <w:r w:rsidRPr="006A772E">
        <w:rPr>
          <w:rFonts w:asciiTheme="majorHAnsi" w:eastAsia="Times New Roman" w:hAnsiTheme="majorHAnsi" w:cs="Arial"/>
          <w:bCs/>
          <w:sz w:val="22"/>
          <w:szCs w:val="22"/>
          <w:lang w:val="pt-PT" w:eastAsia="pt-PT" w:bidi="pt-PT"/>
        </w:rPr>
        <w:t>DECLARA, para os devidos fins que vistoriou o local da obra e ficará responsável por passíveis regularizações do terreno não previstas na planilha orçamentária no Processo Licitatório n.XX/2023, TOMADA DE PREÇOS n.XX/2023 nada tendo a reclamar das regras estabelecidas para o certame tanto na esfera Administrativa como Judicial.</w:t>
      </w:r>
    </w:p>
    <w:p w:rsidR="006A772E" w:rsidRPr="006A772E" w:rsidRDefault="006A772E" w:rsidP="00E344A6">
      <w:pPr>
        <w:widowControl w:val="0"/>
        <w:numPr>
          <w:ilvl w:val="0"/>
          <w:numId w:val="48"/>
        </w:numPr>
        <w:tabs>
          <w:tab w:val="num" w:pos="0"/>
        </w:tabs>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 xml:space="preserve">E por ser esta a mais pura expressão da verdade firmo </w:t>
      </w:r>
      <w:proofErr w:type="gramStart"/>
      <w:r w:rsidRPr="006A772E">
        <w:rPr>
          <w:rFonts w:asciiTheme="majorHAnsi" w:eastAsia="Times New Roman" w:hAnsiTheme="majorHAnsi" w:cs="Arial"/>
          <w:sz w:val="22"/>
          <w:szCs w:val="22"/>
          <w:lang w:val="pt-PT" w:eastAsia="pt-PT" w:bidi="pt-PT"/>
        </w:rPr>
        <w:t>a presente</w:t>
      </w:r>
      <w:proofErr w:type="gramEnd"/>
      <w:r w:rsidRPr="006A772E">
        <w:rPr>
          <w:rFonts w:asciiTheme="majorHAnsi" w:eastAsia="Times New Roman" w:hAnsiTheme="majorHAnsi" w:cs="Arial"/>
          <w:sz w:val="22"/>
          <w:szCs w:val="22"/>
          <w:lang w:val="pt-PT" w:eastAsia="pt-PT" w:bidi="pt-PT"/>
        </w:rPr>
        <w:t>.</w:t>
      </w:r>
    </w:p>
    <w:p w:rsidR="006A772E" w:rsidRPr="006A772E" w:rsidRDefault="006A772E" w:rsidP="006A772E">
      <w:pPr>
        <w:widowControl w:val="0"/>
        <w:tabs>
          <w:tab w:val="num" w:pos="0"/>
        </w:tabs>
        <w:autoSpaceDE w:val="0"/>
        <w:autoSpaceDN w:val="0"/>
        <w:ind w:right="686"/>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both"/>
        <w:rPr>
          <w:rFonts w:asciiTheme="majorHAnsi" w:eastAsia="Times New Roman" w:hAnsiTheme="majorHAnsi" w:cs="Arial"/>
          <w:sz w:val="22"/>
          <w:szCs w:val="22"/>
          <w:lang w:val="pt-PT" w:eastAsia="pt-PT" w:bidi="pt-PT"/>
        </w:rPr>
      </w:pPr>
    </w:p>
    <w:p w:rsidR="006A772E" w:rsidRPr="006A772E" w:rsidRDefault="006A772E" w:rsidP="00E344A6">
      <w:pPr>
        <w:widowControl w:val="0"/>
        <w:numPr>
          <w:ilvl w:val="0"/>
          <w:numId w:val="48"/>
        </w:numPr>
        <w:autoSpaceDE w:val="0"/>
        <w:autoSpaceDN w:val="0"/>
        <w:spacing w:line="240" w:lineRule="atLeast"/>
        <w:ind w:right="686"/>
        <w:jc w:val="right"/>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Ponte Serrada, xx de xx de 2023.</w:t>
      </w: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6A772E">
      <w:pPr>
        <w:suppressAutoHyphens/>
        <w:autoSpaceDE w:val="0"/>
        <w:autoSpaceDN w:val="0"/>
        <w:adjustRightInd w:val="0"/>
        <w:spacing w:line="276" w:lineRule="auto"/>
        <w:jc w:val="both"/>
        <w:rPr>
          <w:rFonts w:asciiTheme="majorHAnsi" w:eastAsia="Times New Roman" w:hAnsiTheme="majorHAnsi" w:cs="Arial"/>
          <w:b/>
          <w:bCs/>
          <w:sz w:val="22"/>
          <w:szCs w:val="22"/>
          <w:lang w:val="pt-PT" w:eastAsia="pt-PT" w:bidi="pt-PT"/>
        </w:rPr>
      </w:pPr>
    </w:p>
    <w:p w:rsidR="006A772E" w:rsidRPr="006A772E" w:rsidRDefault="006A772E" w:rsidP="00E344A6">
      <w:pPr>
        <w:widowControl w:val="0"/>
        <w:numPr>
          <w:ilvl w:val="0"/>
          <w:numId w:val="48"/>
        </w:numPr>
        <w:suppressAutoHyphens/>
        <w:autoSpaceDE w:val="0"/>
        <w:autoSpaceDN w:val="0"/>
        <w:adjustRightInd w:val="0"/>
        <w:spacing w:line="276" w:lineRule="auto"/>
        <w:jc w:val="center"/>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
          <w:bCs/>
          <w:sz w:val="22"/>
          <w:szCs w:val="22"/>
          <w:lang w:val="pt-PT" w:eastAsia="pt-PT" w:bidi="pt-PT"/>
        </w:rPr>
        <w:t>Assinatura do responsável legal</w:t>
      </w:r>
    </w:p>
    <w:p w:rsidR="001F3B4D" w:rsidRPr="00FA4BE4"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1F3B4D" w:rsidRDefault="001F3B4D" w:rsidP="00493573">
      <w:pPr>
        <w:jc w:val="both"/>
        <w:rPr>
          <w:rFonts w:asciiTheme="majorHAnsi" w:hAnsiTheme="majorHAnsi"/>
          <w:color w:val="000000" w:themeColor="text1"/>
          <w:sz w:val="22"/>
          <w:szCs w:val="22"/>
        </w:rPr>
      </w:pPr>
    </w:p>
    <w:p w:rsidR="00FA4BE4" w:rsidRPr="001F3B4D" w:rsidRDefault="00FA4BE4" w:rsidP="00E344A6">
      <w:pPr>
        <w:pStyle w:val="NormalWeb"/>
        <w:numPr>
          <w:ilvl w:val="0"/>
          <w:numId w:val="47"/>
        </w:numPr>
        <w:spacing w:before="0" w:beforeAutospacing="0" w:after="0" w:afterAutospacing="0"/>
        <w:jc w:val="center"/>
        <w:rPr>
          <w:rFonts w:asciiTheme="majorHAnsi" w:hAnsiTheme="majorHAnsi"/>
          <w:sz w:val="22"/>
          <w:szCs w:val="22"/>
        </w:rPr>
      </w:pPr>
      <w:r w:rsidRPr="001F3B4D">
        <w:rPr>
          <w:rFonts w:asciiTheme="majorHAnsi" w:hAnsiTheme="majorHAnsi" w:cs="Calibri"/>
          <w:b/>
          <w:bCs/>
          <w:color w:val="000000"/>
          <w:sz w:val="22"/>
          <w:szCs w:val="22"/>
          <w:u w:val="single"/>
        </w:rPr>
        <w:t xml:space="preserve">CONCORRÊNCIA ELETRÔNICA </w:t>
      </w:r>
      <w:r w:rsidR="002238F1">
        <w:rPr>
          <w:rFonts w:asciiTheme="majorHAnsi" w:hAnsiTheme="majorHAnsi" w:cs="Calibri"/>
          <w:b/>
          <w:bCs/>
          <w:color w:val="000000"/>
          <w:sz w:val="22"/>
          <w:szCs w:val="22"/>
          <w:u w:val="single"/>
        </w:rPr>
        <w:t xml:space="preserve"> </w:t>
      </w:r>
      <w:r w:rsidR="0024584C">
        <w:rPr>
          <w:rFonts w:asciiTheme="majorHAnsi" w:hAnsiTheme="majorHAnsi" w:cs="Calibri"/>
          <w:b/>
          <w:bCs/>
          <w:color w:val="000000"/>
          <w:sz w:val="22"/>
          <w:szCs w:val="22"/>
          <w:u w:val="single"/>
        </w:rPr>
        <w:t>Nº 009</w:t>
      </w:r>
      <w:bookmarkStart w:id="5" w:name="_GoBack"/>
      <w:bookmarkEnd w:id="5"/>
      <w:r w:rsidRPr="001F3B4D">
        <w:rPr>
          <w:rFonts w:asciiTheme="majorHAnsi" w:hAnsiTheme="majorHAnsi" w:cs="Calibri"/>
          <w:b/>
          <w:bCs/>
          <w:color w:val="000000"/>
          <w:sz w:val="22"/>
          <w:szCs w:val="22"/>
          <w:u w:val="single"/>
        </w:rPr>
        <w:t>/2024</w:t>
      </w:r>
    </w:p>
    <w:p w:rsidR="001F3B4D" w:rsidRDefault="001F3B4D" w:rsidP="00493573">
      <w:pPr>
        <w:jc w:val="both"/>
        <w:rPr>
          <w:rFonts w:asciiTheme="majorHAnsi" w:hAnsiTheme="majorHAnsi"/>
          <w:color w:val="000000" w:themeColor="text1"/>
          <w:sz w:val="22"/>
          <w:szCs w:val="22"/>
        </w:rPr>
      </w:pPr>
    </w:p>
    <w:p w:rsidR="006A772E" w:rsidRPr="00FA4BE4" w:rsidRDefault="006A772E" w:rsidP="006A772E">
      <w:pPr>
        <w:jc w:val="center"/>
        <w:rPr>
          <w:rFonts w:asciiTheme="majorHAnsi" w:eastAsia="Times New Roman" w:hAnsiTheme="majorHAnsi" w:cs="Arial"/>
          <w:b/>
          <w:sz w:val="22"/>
          <w:szCs w:val="22"/>
          <w:lang w:val="pt-PT" w:eastAsia="pt-PT" w:bidi="pt-PT"/>
        </w:rPr>
      </w:pPr>
      <w:r>
        <w:rPr>
          <w:rFonts w:asciiTheme="majorHAnsi" w:hAnsiTheme="majorHAnsi"/>
          <w:color w:val="000000" w:themeColor="text1"/>
          <w:sz w:val="22"/>
          <w:szCs w:val="22"/>
        </w:rPr>
        <w:tab/>
      </w:r>
      <w:r w:rsidRPr="00FA4BE4">
        <w:rPr>
          <w:rFonts w:asciiTheme="majorHAnsi" w:eastAsia="Times New Roman" w:hAnsiTheme="majorHAnsi" w:cs="Arial"/>
          <w:b/>
          <w:sz w:val="22"/>
          <w:szCs w:val="22"/>
          <w:lang w:val="pt-PT" w:eastAsia="pt-PT" w:bidi="pt-PT"/>
        </w:rPr>
        <w:t>MODELO DE DECLARACÃO DE CONHECIMENTO E ACEITE DOS DECRETOS n. 136/2023 e n. 559/2023- ISS e IR</w:t>
      </w: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p>
    <w:p w:rsidR="006A772E" w:rsidRPr="006A772E" w:rsidRDefault="006A772E" w:rsidP="00E344A6">
      <w:pPr>
        <w:keepNext/>
        <w:widowControl w:val="0"/>
        <w:numPr>
          <w:ilvl w:val="1"/>
          <w:numId w:val="47"/>
        </w:numPr>
        <w:suppressAutoHyphens/>
        <w:autoSpaceDE w:val="0"/>
        <w:autoSpaceDN w:val="0"/>
        <w:ind w:left="0" w:firstLine="0"/>
        <w:jc w:val="both"/>
        <w:outlineLvl w:val="1"/>
        <w:rPr>
          <w:rFonts w:asciiTheme="majorHAnsi" w:eastAsia="Times New Roman" w:hAnsiTheme="majorHAnsi" w:cs="Arial"/>
          <w:bCs/>
          <w:sz w:val="22"/>
          <w:szCs w:val="22"/>
          <w:lang w:val="pt-PT" w:eastAsia="pt-PT" w:bidi="pt-PT"/>
        </w:rPr>
      </w:pPr>
      <w:r w:rsidRPr="006A772E">
        <w:rPr>
          <w:rFonts w:asciiTheme="majorHAnsi" w:eastAsia="Times New Roman" w:hAnsiTheme="majorHAnsi" w:cs="Arial"/>
          <w:b/>
          <w:bCs/>
          <w:sz w:val="22"/>
          <w:szCs w:val="22"/>
          <w:lang w:val="pt-PT" w:eastAsia="pt-PT" w:bidi="pt-PT"/>
        </w:rPr>
        <w:t>Obra:</w:t>
      </w:r>
      <w:r w:rsidRPr="006A772E">
        <w:rPr>
          <w:rFonts w:asciiTheme="majorHAnsi" w:eastAsia="Times New Roman" w:hAnsiTheme="majorHAnsi" w:cs="Arial"/>
          <w:bCs/>
          <w:sz w:val="22"/>
          <w:szCs w:val="22"/>
          <w:lang w:val="pt-PT" w:eastAsia="pt-PT" w:bidi="pt-PT"/>
        </w:rPr>
        <w:t xml:space="preserve"> Execução da obra pública de __________________________________________no Município de Ponte Serrada/SC.</w:t>
      </w:r>
    </w:p>
    <w:p w:rsidR="006A772E" w:rsidRPr="006A772E" w:rsidRDefault="006A772E" w:rsidP="006A772E">
      <w:pPr>
        <w:widowControl w:val="0"/>
        <w:autoSpaceDE w:val="0"/>
        <w:autoSpaceDN w:val="0"/>
        <w:jc w:val="both"/>
        <w:rPr>
          <w:rFonts w:asciiTheme="majorHAnsi" w:eastAsia="Times New Roman" w:hAnsiTheme="majorHAnsi" w:cs="Arial"/>
          <w:sz w:val="22"/>
          <w:szCs w:val="22"/>
          <w:lang w:val="pt-PT" w:eastAsia="pt-PT" w:bidi="pt-PT"/>
        </w:rPr>
      </w:pPr>
    </w:p>
    <w:p w:rsidR="006A772E" w:rsidRPr="00EA66EC" w:rsidRDefault="006A772E"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r w:rsidRPr="006A772E">
        <w:rPr>
          <w:rFonts w:asciiTheme="majorHAnsi" w:eastAsia="Times New Roman" w:hAnsiTheme="majorHAnsi" w:cs="Arial"/>
          <w:bCs/>
          <w:sz w:val="22"/>
          <w:szCs w:val="22"/>
          <w:lang w:val="pt-PT" w:eastAsia="pt-PT" w:bidi="pt-PT"/>
        </w:rPr>
        <w:t xml:space="preserve">Declaro para os devidos fins da Licitação referente à </w:t>
      </w:r>
      <w:r w:rsidR="00EA66EC">
        <w:rPr>
          <w:rFonts w:asciiTheme="majorHAnsi" w:eastAsia="Times New Roman" w:hAnsiTheme="majorHAnsi" w:cs="Arial"/>
          <w:bCs/>
          <w:sz w:val="22"/>
          <w:szCs w:val="22"/>
          <w:lang w:val="pt-PT" w:eastAsia="pt-PT" w:bidi="pt-PT"/>
        </w:rPr>
        <w:t>Concorrência</w:t>
      </w:r>
      <w:proofErr w:type="gramStart"/>
      <w:r w:rsidR="00EA66EC">
        <w:rPr>
          <w:rFonts w:asciiTheme="majorHAnsi" w:eastAsia="Times New Roman" w:hAnsiTheme="majorHAnsi" w:cs="Arial"/>
          <w:bCs/>
          <w:sz w:val="22"/>
          <w:szCs w:val="22"/>
          <w:lang w:val="pt-PT" w:eastAsia="pt-PT" w:bidi="pt-PT"/>
        </w:rPr>
        <w:t xml:space="preserve"> </w:t>
      </w:r>
      <w:r w:rsidR="00EA66EC">
        <w:rPr>
          <w:rFonts w:asciiTheme="majorHAnsi" w:eastAsia="Times New Roman" w:hAnsiTheme="majorHAnsi" w:cs="Arial"/>
          <w:b/>
          <w:bCs/>
          <w:sz w:val="22"/>
          <w:szCs w:val="22"/>
          <w:lang w:val="pt-PT" w:eastAsia="pt-PT" w:bidi="pt-PT"/>
        </w:rPr>
        <w:t xml:space="preserve"> </w:t>
      </w:r>
      <w:proofErr w:type="gramEnd"/>
      <w:r w:rsidR="00EA66EC">
        <w:rPr>
          <w:rFonts w:asciiTheme="majorHAnsi" w:eastAsia="Times New Roman" w:hAnsiTheme="majorHAnsi" w:cs="Arial"/>
          <w:b/>
          <w:bCs/>
          <w:sz w:val="22"/>
          <w:szCs w:val="22"/>
          <w:lang w:val="pt-PT" w:eastAsia="pt-PT" w:bidi="pt-PT"/>
        </w:rPr>
        <w:t>n.XX/2024</w:t>
      </w:r>
      <w:r w:rsidRPr="006A772E">
        <w:rPr>
          <w:rFonts w:asciiTheme="majorHAnsi" w:eastAsia="Times New Roman" w:hAnsiTheme="majorHAnsi" w:cs="Arial"/>
          <w:b/>
          <w:bCs/>
          <w:sz w:val="22"/>
          <w:szCs w:val="22"/>
          <w:lang w:val="pt-PT" w:eastAsia="pt-PT" w:bidi="pt-PT"/>
        </w:rPr>
        <w:t>,</w:t>
      </w:r>
      <w:r w:rsidRPr="006A772E">
        <w:rPr>
          <w:rFonts w:asciiTheme="majorHAnsi" w:eastAsia="Times New Roman" w:hAnsiTheme="majorHAnsi" w:cs="Arial"/>
          <w:bCs/>
          <w:sz w:val="22"/>
          <w:szCs w:val="22"/>
          <w:lang w:val="pt-PT" w:eastAsia="pt-PT" w:bidi="pt-PT"/>
        </w:rPr>
        <w:t xml:space="preserve"> que a empresa </w:t>
      </w:r>
      <w:r w:rsidRPr="006A772E">
        <w:rPr>
          <w:rFonts w:asciiTheme="majorHAnsi" w:eastAsia="Times New Roman" w:hAnsiTheme="majorHAnsi" w:cs="Arial"/>
          <w:b/>
          <w:bCs/>
          <w:sz w:val="22"/>
          <w:szCs w:val="22"/>
          <w:lang w:val="pt-PT" w:eastAsia="pt-PT" w:bidi="pt-PT"/>
        </w:rPr>
        <w:t>.....................................................</w:t>
      </w:r>
      <w:r w:rsidRPr="006A772E">
        <w:rPr>
          <w:rFonts w:asciiTheme="majorHAnsi" w:eastAsia="Times New Roman" w:hAnsiTheme="majorHAnsi" w:cs="Arial"/>
          <w:bCs/>
          <w:sz w:val="22"/>
          <w:szCs w:val="22"/>
          <w:lang w:val="pt-PT" w:eastAsia="pt-PT" w:bidi="pt-PT"/>
        </w:rPr>
        <w:t xml:space="preserve"> </w:t>
      </w:r>
      <w:proofErr w:type="gramStart"/>
      <w:r w:rsidRPr="006A772E">
        <w:rPr>
          <w:rFonts w:asciiTheme="majorHAnsi" w:eastAsia="Times New Roman" w:hAnsiTheme="majorHAnsi" w:cs="Arial"/>
          <w:bCs/>
          <w:sz w:val="22"/>
          <w:szCs w:val="22"/>
          <w:lang w:val="pt-PT" w:eastAsia="pt-PT" w:bidi="pt-PT"/>
        </w:rPr>
        <w:t>com</w:t>
      </w:r>
      <w:proofErr w:type="gramEnd"/>
      <w:r w:rsidRPr="006A772E">
        <w:rPr>
          <w:rFonts w:asciiTheme="majorHAnsi" w:eastAsia="Times New Roman" w:hAnsiTheme="majorHAnsi" w:cs="Arial"/>
          <w:bCs/>
          <w:sz w:val="22"/>
          <w:szCs w:val="22"/>
          <w:lang w:val="pt-PT" w:eastAsia="pt-PT" w:bidi="pt-PT"/>
        </w:rPr>
        <w:t xml:space="preserve"> CNPJ n. ................................., tomou conhecimento e aceitas as condições </w:t>
      </w:r>
      <w:r w:rsidRPr="006A772E">
        <w:rPr>
          <w:rFonts w:asciiTheme="majorHAnsi" w:eastAsia="Times New Roman" w:hAnsiTheme="majorHAnsi" w:cs="Arial"/>
          <w:b/>
          <w:bCs/>
          <w:sz w:val="22"/>
          <w:szCs w:val="22"/>
          <w:lang w:val="pt-PT" w:eastAsia="pt-PT" w:bidi="pt-PT"/>
        </w:rPr>
        <w:t>dos DECRETOS</w:t>
      </w:r>
      <w:r w:rsidRPr="006A772E">
        <w:rPr>
          <w:rFonts w:asciiTheme="majorHAnsi" w:eastAsia="Times New Roman" w:hAnsiTheme="majorHAnsi" w:cs="Arial"/>
          <w:bCs/>
          <w:sz w:val="22"/>
          <w:szCs w:val="22"/>
          <w:lang w:val="pt-PT" w:eastAsia="pt-PT" w:bidi="pt-PT"/>
        </w:rPr>
        <w:t xml:space="preserve"> </w:t>
      </w:r>
      <w:r w:rsidRPr="006A772E">
        <w:rPr>
          <w:rFonts w:asciiTheme="majorHAnsi" w:eastAsia="Times New Roman" w:hAnsiTheme="majorHAnsi" w:cs="Arial"/>
          <w:b/>
          <w:bCs/>
          <w:sz w:val="22"/>
          <w:szCs w:val="22"/>
          <w:lang w:val="pt-PT" w:eastAsia="pt-PT" w:bidi="pt-PT"/>
        </w:rPr>
        <w:t>n. 136/2023 e n. 559/2023</w:t>
      </w:r>
      <w:r w:rsidRPr="006A772E">
        <w:rPr>
          <w:rFonts w:asciiTheme="majorHAnsi" w:eastAsia="Times New Roman" w:hAnsiTheme="majorHAnsi" w:cs="Arial"/>
          <w:bCs/>
          <w:sz w:val="22"/>
          <w:szCs w:val="22"/>
          <w:lang w:val="pt-PT" w:eastAsia="pt-PT" w:bidi="pt-PT"/>
        </w:rPr>
        <w:t xml:space="preserve">. </w:t>
      </w:r>
    </w:p>
    <w:p w:rsidR="00EA66EC" w:rsidRPr="006A772E" w:rsidRDefault="00EA66EC" w:rsidP="00E344A6">
      <w:pPr>
        <w:keepNext/>
        <w:widowControl w:val="0"/>
        <w:numPr>
          <w:ilvl w:val="1"/>
          <w:numId w:val="48"/>
        </w:numPr>
        <w:tabs>
          <w:tab w:val="num" w:pos="0"/>
        </w:tabs>
        <w:suppressAutoHyphens/>
        <w:autoSpaceDE w:val="0"/>
        <w:autoSpaceDN w:val="0"/>
        <w:ind w:left="0" w:firstLine="0"/>
        <w:jc w:val="both"/>
        <w:outlineLvl w:val="1"/>
        <w:rPr>
          <w:rFonts w:asciiTheme="majorHAnsi" w:eastAsia="Times New Roman" w:hAnsiTheme="majorHAnsi" w:cs="Arial"/>
          <w:b/>
          <w:bCs/>
          <w:sz w:val="22"/>
          <w:szCs w:val="22"/>
          <w:lang w:val="pt-PT" w:eastAsia="pt-PT" w:bidi="pt-PT"/>
        </w:rPr>
      </w:pPr>
    </w:p>
    <w:p w:rsidR="006A772E" w:rsidRPr="006A772E" w:rsidRDefault="006A772E" w:rsidP="006A772E">
      <w:pPr>
        <w:widowControl w:val="0"/>
        <w:autoSpaceDE w:val="0"/>
        <w:autoSpaceDN w:val="0"/>
        <w:spacing w:line="240" w:lineRule="atLeast"/>
        <w:jc w:val="right"/>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Ponte Serrada, xx de xx de 2023.</w:t>
      </w:r>
    </w:p>
    <w:p w:rsidR="006A772E" w:rsidRPr="006A772E" w:rsidRDefault="006A772E" w:rsidP="006A772E">
      <w:pPr>
        <w:widowControl w:val="0"/>
        <w:autoSpaceDE w:val="0"/>
        <w:autoSpaceDN w:val="0"/>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p>
    <w:p w:rsidR="006A772E" w:rsidRPr="006A772E" w:rsidRDefault="006A772E" w:rsidP="006A772E">
      <w:pPr>
        <w:widowControl w:val="0"/>
        <w:tabs>
          <w:tab w:val="center" w:pos="4252"/>
          <w:tab w:val="right" w:pos="8504"/>
        </w:tabs>
        <w:autoSpaceDE w:val="0"/>
        <w:autoSpaceDN w:val="0"/>
        <w:jc w:val="center"/>
        <w:rPr>
          <w:rFonts w:asciiTheme="majorHAnsi" w:eastAsia="Times New Roman" w:hAnsiTheme="majorHAnsi" w:cs="Arial"/>
          <w:sz w:val="22"/>
          <w:szCs w:val="22"/>
          <w:lang w:val="pt-PT" w:eastAsia="pt-PT" w:bidi="pt-PT"/>
        </w:rPr>
      </w:pPr>
      <w:r w:rsidRPr="006A772E">
        <w:rPr>
          <w:rFonts w:asciiTheme="majorHAnsi" w:eastAsia="Times New Roman" w:hAnsiTheme="majorHAnsi" w:cs="Arial"/>
          <w:sz w:val="22"/>
          <w:szCs w:val="22"/>
          <w:lang w:val="pt-PT" w:eastAsia="pt-PT" w:bidi="pt-PT"/>
        </w:rPr>
        <w:t>______________________________</w:t>
      </w:r>
    </w:p>
    <w:p w:rsidR="001F3B4D" w:rsidRPr="006A772E" w:rsidRDefault="001F3B4D" w:rsidP="006A772E">
      <w:pPr>
        <w:tabs>
          <w:tab w:val="left" w:pos="3079"/>
        </w:tabs>
        <w:jc w:val="both"/>
        <w:rPr>
          <w:rFonts w:asciiTheme="majorHAnsi" w:hAnsiTheme="majorHAnsi"/>
          <w:color w:val="000000" w:themeColor="text1"/>
          <w:sz w:val="22"/>
          <w:szCs w:val="22"/>
        </w:rPr>
      </w:pPr>
    </w:p>
    <w:p w:rsidR="006A772E" w:rsidRP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6A772E" w:rsidRDefault="006A772E" w:rsidP="00493573">
      <w:pPr>
        <w:jc w:val="both"/>
        <w:rPr>
          <w:rFonts w:asciiTheme="majorHAnsi" w:hAnsiTheme="majorHAnsi"/>
          <w:color w:val="000000" w:themeColor="text1"/>
          <w:sz w:val="22"/>
          <w:szCs w:val="22"/>
        </w:rPr>
      </w:pPr>
    </w:p>
    <w:p w:rsidR="00493573" w:rsidRDefault="00493573" w:rsidP="00493573">
      <w:pPr>
        <w:jc w:val="both"/>
        <w:rPr>
          <w:rFonts w:asciiTheme="majorHAnsi" w:hAnsiTheme="majorHAnsi"/>
          <w:color w:val="000000" w:themeColor="text1"/>
          <w:sz w:val="22"/>
          <w:szCs w:val="22"/>
        </w:rPr>
      </w:pPr>
    </w:p>
    <w:p w:rsidR="00493573" w:rsidRDefault="00D40171" w:rsidP="00493573">
      <w:pPr>
        <w:pStyle w:val="NormalWeb"/>
        <w:spacing w:before="0" w:beforeAutospacing="0" w:after="0" w:afterAutospacing="0"/>
        <w:jc w:val="center"/>
      </w:pPr>
      <w:r>
        <w:rPr>
          <w:rFonts w:ascii="Calibri" w:hAnsi="Calibri" w:cs="Calibri"/>
          <w:b/>
          <w:bCs/>
          <w:color w:val="000000"/>
          <w:sz w:val="22"/>
          <w:szCs w:val="22"/>
          <w:u w:val="single"/>
        </w:rPr>
        <w:t>CONCORRÊNCIA ELETRÔNICA Nº 00</w:t>
      </w:r>
      <w:r w:rsidR="002238F1">
        <w:rPr>
          <w:rFonts w:ascii="Calibri" w:hAnsi="Calibri" w:cs="Calibri"/>
          <w:b/>
          <w:bCs/>
          <w:color w:val="000000"/>
          <w:sz w:val="22"/>
          <w:szCs w:val="22"/>
          <w:u w:val="single"/>
        </w:rPr>
        <w:t>1</w:t>
      </w:r>
      <w:r w:rsidR="00493573">
        <w:rPr>
          <w:rFonts w:ascii="Calibri" w:hAnsi="Calibri" w:cs="Calibri"/>
          <w:b/>
          <w:bCs/>
          <w:color w:val="000000"/>
          <w:sz w:val="22"/>
          <w:szCs w:val="22"/>
          <w:u w:val="single"/>
        </w:rPr>
        <w:t>/2024</w:t>
      </w:r>
    </w:p>
    <w:p w:rsidR="00493573" w:rsidRDefault="00493573" w:rsidP="00493573"/>
    <w:p w:rsidR="00493573" w:rsidRDefault="00493573" w:rsidP="00493573">
      <w:pPr>
        <w:pStyle w:val="NormalWeb"/>
        <w:spacing w:before="0" w:beforeAutospacing="0" w:after="0" w:afterAutospacing="0"/>
        <w:ind w:right="23"/>
        <w:jc w:val="both"/>
      </w:pPr>
      <w:r>
        <w:rPr>
          <w:rFonts w:ascii="Calibri" w:hAnsi="Calibri" w:cs="Calibri"/>
          <w:b/>
          <w:bCs/>
          <w:color w:val="000000"/>
          <w:sz w:val="22"/>
          <w:szCs w:val="22"/>
        </w:rPr>
        <w:t>MINUTA CONTRATO ADMINISTRATIVO FIRMADO ENTRE O MUNICÍPIO DE PONTE SERRADA E A EMPRESA [...</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 </w:t>
      </w:r>
    </w:p>
    <w:p w:rsidR="00493573" w:rsidRDefault="00493573" w:rsidP="00493573"/>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CONTRATO Nº [...</w:t>
      </w:r>
      <w:proofErr w:type="gramStart"/>
      <w:r>
        <w:rPr>
          <w:rFonts w:ascii="Calibri" w:hAnsi="Calibri" w:cs="Calibri"/>
          <w:b/>
          <w:bCs/>
          <w:color w:val="000000"/>
          <w:sz w:val="22"/>
          <w:szCs w:val="22"/>
        </w:rPr>
        <w:t>]</w:t>
      </w:r>
      <w:proofErr w:type="gramEnd"/>
      <w:r>
        <w:rPr>
          <w:rFonts w:ascii="Calibri" w:hAnsi="Calibri" w:cs="Calibri"/>
          <w:b/>
          <w:bCs/>
          <w:color w:val="000000"/>
          <w:sz w:val="22"/>
          <w:szCs w:val="22"/>
        </w:rPr>
        <w:t>/2024 </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PROCESSO LICITATÓRIO Nº /2024</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MODALIDADE CONCORRÊNCIA ELETRÔNICA Nº /2024 </w:t>
      </w:r>
    </w:p>
    <w:p w:rsidR="00493573" w:rsidRDefault="00493573" w:rsidP="00493573">
      <w:pPr>
        <w:pStyle w:val="NormalWeb"/>
        <w:spacing w:before="0" w:beforeAutospacing="0" w:after="0" w:afterAutospacing="0"/>
        <w:ind w:right="23"/>
        <w:jc w:val="right"/>
      </w:pPr>
      <w:r>
        <w:rPr>
          <w:rFonts w:ascii="Calibri" w:hAnsi="Calibri" w:cs="Calibri"/>
          <w:b/>
          <w:bCs/>
          <w:color w:val="000000"/>
          <w:sz w:val="22"/>
          <w:szCs w:val="22"/>
        </w:rPr>
        <w:t>HOMOLOGADO EM [...]</w:t>
      </w:r>
    </w:p>
    <w:p w:rsidR="00493573" w:rsidRDefault="00493573" w:rsidP="00493573"/>
    <w:p w:rsidR="00493573" w:rsidRDefault="00493573" w:rsidP="00493573">
      <w:pPr>
        <w:pStyle w:val="NormalWeb"/>
        <w:spacing w:before="0" w:beforeAutospacing="0" w:after="0" w:afterAutospacing="0"/>
        <w:ind w:right="23"/>
        <w:jc w:val="both"/>
      </w:pPr>
      <w:r>
        <w:rPr>
          <w:rFonts w:ascii="Calibri" w:hAnsi="Calibri" w:cs="Calibri"/>
          <w:color w:val="000000"/>
          <w:sz w:val="22"/>
          <w:szCs w:val="22"/>
        </w:rPr>
        <w:t xml:space="preserve">Por do presente instrumento de Contrato Administrativo, firmado entre o </w:t>
      </w:r>
      <w:r>
        <w:rPr>
          <w:rFonts w:ascii="Calibri" w:hAnsi="Calibri" w:cs="Calibri"/>
          <w:b/>
          <w:bCs/>
          <w:color w:val="000000"/>
          <w:sz w:val="22"/>
          <w:szCs w:val="22"/>
        </w:rPr>
        <w:t xml:space="preserve">MUNICÍPIO DE PONTE </w:t>
      </w:r>
      <w:proofErr w:type="gramStart"/>
      <w:r>
        <w:rPr>
          <w:rFonts w:ascii="Calibri" w:hAnsi="Calibri" w:cs="Calibri"/>
          <w:b/>
          <w:bCs/>
          <w:color w:val="000000"/>
          <w:sz w:val="22"/>
          <w:szCs w:val="22"/>
        </w:rPr>
        <w:t>SERRADA -SC</w:t>
      </w:r>
      <w:proofErr w:type="gramEnd"/>
      <w:r>
        <w:rPr>
          <w:rFonts w:ascii="Calibri" w:hAnsi="Calibri" w:cs="Calibri"/>
          <w:color w:val="000000"/>
          <w:sz w:val="22"/>
          <w:szCs w:val="22"/>
        </w:rPr>
        <w:t xml:space="preserve">, pessoa jurídica de direito público interno, com sede nesta cidade na Rua Madre Maria </w:t>
      </w:r>
      <w:proofErr w:type="spellStart"/>
      <w:r>
        <w:rPr>
          <w:rFonts w:ascii="Calibri" w:hAnsi="Calibri" w:cs="Calibri"/>
          <w:color w:val="000000"/>
          <w:sz w:val="22"/>
          <w:szCs w:val="22"/>
        </w:rPr>
        <w:t>Theodora</w:t>
      </w:r>
      <w:proofErr w:type="spellEnd"/>
      <w:r>
        <w:rPr>
          <w:rFonts w:ascii="Calibri" w:hAnsi="Calibri" w:cs="Calibri"/>
          <w:color w:val="000000"/>
          <w:sz w:val="22"/>
          <w:szCs w:val="22"/>
        </w:rPr>
        <w:t xml:space="preserve">, nº 264, Centro, inscrito no CNPJ/MF sob o nº. 82.777.236/0001-01, neste ato representado pelo Prefeito Municipal, </w:t>
      </w:r>
      <w:proofErr w:type="gramStart"/>
      <w:r>
        <w:rPr>
          <w:rFonts w:ascii="Calibri" w:hAnsi="Calibri" w:cs="Calibri"/>
          <w:color w:val="000000"/>
          <w:sz w:val="22"/>
          <w:szCs w:val="22"/>
        </w:rPr>
        <w:t>Sr.</w:t>
      </w:r>
      <w:proofErr w:type="gramEnd"/>
      <w:r>
        <w:rPr>
          <w:rFonts w:ascii="Calibri" w:hAnsi="Calibri" w:cs="Calibri"/>
          <w:color w:val="000000"/>
          <w:sz w:val="22"/>
          <w:szCs w:val="22"/>
        </w:rPr>
        <w:t xml:space="preserve"> [...], inscrito no CPF sob nº [...], doravante denominado simplesmente CONTRATANTE e, de outro lado, a pessoa jurídica de direito privado, inscrita no CNPJ sob nº [...], com sede na Rua/Av. [...], nº [...], bairro [...], cidade de [...], Estado [...], neste ato representado pelo seu diretor, Sr. [...], inscrito no CPF sob o nº [...], doravante denominada simplesmente CONTRATADA, celebram este contrato,  regido pelas cláusulas e condições que seguem:</w:t>
      </w:r>
    </w:p>
    <w:p w:rsidR="00493573" w:rsidRDefault="00493573" w:rsidP="00493573">
      <w:pPr>
        <w:tabs>
          <w:tab w:val="left" w:pos="0"/>
        </w:tabs>
      </w:pPr>
    </w:p>
    <w:p w:rsidR="00493573" w:rsidRDefault="00493573" w:rsidP="00493573">
      <w:pPr>
        <w:pStyle w:val="Ttulo2"/>
        <w:tabs>
          <w:tab w:val="left" w:pos="0"/>
        </w:tabs>
        <w:spacing w:before="0" w:beforeAutospacing="0" w:after="0" w:afterAutospacing="0"/>
        <w:ind w:right="23"/>
      </w:pPr>
      <w:r>
        <w:rPr>
          <w:rFonts w:ascii="Calibri" w:hAnsi="Calibri" w:cs="Calibri"/>
          <w:color w:val="000000"/>
          <w:sz w:val="24"/>
          <w:szCs w:val="24"/>
        </w:rPr>
        <w:t>CLÁUSULA PRIMEIRA – FUNDAMENTAÇÃO</w:t>
      </w:r>
    </w:p>
    <w:p w:rsidR="00493573" w:rsidRDefault="00493573" w:rsidP="00340470">
      <w:pPr>
        <w:pStyle w:val="NormalWeb"/>
        <w:numPr>
          <w:ilvl w:val="0"/>
          <w:numId w:val="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Este contrato origina-se do Processo Licitatório modalidade Concorrência Eletrônica n° 001/2024, submetendo-se as partes às disposições constantes na Lei Federal n° 14.133/2021 e suas alterações posteriores, às cláusulas e condições aqui estabelecidas e às normas vigentes.</w:t>
      </w:r>
    </w:p>
    <w:p w:rsidR="00493573" w:rsidRDefault="00493573" w:rsidP="00493573">
      <w:pPr>
        <w:rPr>
          <w:rFonts w:ascii="Times New Roman" w:hAnsi="Times New Roman" w:cs="Times New Roman"/>
        </w:rPr>
      </w:pPr>
    </w:p>
    <w:p w:rsidR="00493573" w:rsidRDefault="00493573" w:rsidP="00493573">
      <w:pPr>
        <w:pStyle w:val="Ttulo2"/>
        <w:tabs>
          <w:tab w:val="left" w:pos="0"/>
          <w:tab w:val="left" w:pos="2835"/>
        </w:tabs>
        <w:spacing w:before="0" w:beforeAutospacing="0" w:after="0" w:afterAutospacing="0"/>
        <w:ind w:right="23"/>
      </w:pPr>
      <w:r>
        <w:rPr>
          <w:rFonts w:ascii="Calibri" w:hAnsi="Calibri" w:cs="Calibri"/>
          <w:color w:val="000000"/>
          <w:sz w:val="24"/>
          <w:szCs w:val="24"/>
        </w:rPr>
        <w:t>CLÁUSULA SEGUNDA – OBJETO</w:t>
      </w:r>
    </w:p>
    <w:p w:rsidR="00D40171"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D40171">
        <w:rPr>
          <w:rFonts w:ascii="Calibri" w:hAnsi="Calibri" w:cs="Calibri"/>
          <w:color w:val="000000"/>
          <w:sz w:val="22"/>
          <w:szCs w:val="22"/>
        </w:rPr>
        <w:t xml:space="preserve">Nas condições fixadas no edital e seus anexos, e em conformidade com os projetos e especificações fornecidas pela contratada, bem como </w:t>
      </w:r>
      <w:proofErr w:type="gramStart"/>
      <w:r w:rsidRPr="00D40171">
        <w:rPr>
          <w:rFonts w:ascii="Calibri" w:hAnsi="Calibri" w:cs="Calibri"/>
          <w:color w:val="000000"/>
          <w:sz w:val="22"/>
          <w:szCs w:val="22"/>
        </w:rPr>
        <w:t>as condições descritos na proposta da contratada</w:t>
      </w:r>
      <w:proofErr w:type="gramEnd"/>
      <w:r w:rsidRPr="00D40171">
        <w:rPr>
          <w:rFonts w:ascii="Calibri" w:hAnsi="Calibri" w:cs="Calibri"/>
          <w:color w:val="000000"/>
          <w:sz w:val="22"/>
          <w:szCs w:val="22"/>
        </w:rPr>
        <w:t>, os quais ficam fazendo parte integrante e inseparável deste instrumento, como se aqui integralmente reproduzidos; constitui-se objeto deste contrato</w:t>
      </w:r>
    </w:p>
    <w:p w:rsidR="00045EA0" w:rsidRPr="00D40171"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D40171">
        <w:rPr>
          <w:rFonts w:ascii="Calibri" w:hAnsi="Calibri" w:cs="Calibri"/>
          <w:color w:val="000000"/>
          <w:sz w:val="22"/>
          <w:szCs w:val="22"/>
        </w:rPr>
        <w:t>A obra será rea</w:t>
      </w:r>
      <w:r w:rsidR="00045EA0" w:rsidRPr="00D40171">
        <w:rPr>
          <w:rFonts w:ascii="Calibri" w:hAnsi="Calibri" w:cs="Calibri"/>
          <w:color w:val="000000"/>
          <w:sz w:val="22"/>
          <w:szCs w:val="22"/>
        </w:rPr>
        <w:t>lizada com recursos 100% Municipais.</w:t>
      </w:r>
    </w:p>
    <w:p w:rsidR="00493573" w:rsidRPr="00045EA0" w:rsidRDefault="00493573" w:rsidP="00340470">
      <w:pPr>
        <w:pStyle w:val="NormalWeb"/>
        <w:numPr>
          <w:ilvl w:val="0"/>
          <w:numId w:val="8"/>
        </w:numPr>
        <w:spacing w:before="0" w:beforeAutospacing="0" w:after="0" w:afterAutospacing="0"/>
        <w:ind w:left="360"/>
        <w:jc w:val="both"/>
        <w:textAlignment w:val="baseline"/>
        <w:rPr>
          <w:rFonts w:ascii="Calibri" w:hAnsi="Calibri" w:cs="Calibri"/>
          <w:color w:val="000000"/>
          <w:sz w:val="22"/>
          <w:szCs w:val="22"/>
        </w:rPr>
      </w:pPr>
      <w:r w:rsidRPr="00045EA0">
        <w:rPr>
          <w:rFonts w:ascii="Calibri" w:hAnsi="Calibri" w:cs="Calibri"/>
          <w:color w:val="000000"/>
          <w:sz w:val="22"/>
          <w:szCs w:val="22"/>
        </w:rPr>
        <w:t xml:space="preserve">A obra/serviço será administrada pela contratada, que assumirá integralmente a responsabilidade pela sua execução, ficando sujeita à fiscalização da Prefeitura Municipal de </w:t>
      </w:r>
      <w:r w:rsidR="00045EA0">
        <w:rPr>
          <w:rFonts w:ascii="Calibri" w:hAnsi="Calibri" w:cs="Calibri"/>
          <w:color w:val="000000"/>
          <w:sz w:val="22"/>
          <w:szCs w:val="22"/>
        </w:rPr>
        <w:t>Ponte Serrada</w:t>
      </w:r>
      <w:r w:rsidRPr="00045EA0">
        <w:rPr>
          <w:rFonts w:ascii="Calibri" w:hAnsi="Calibri" w:cs="Calibri"/>
          <w:color w:val="000000"/>
          <w:sz w:val="22"/>
          <w:szCs w:val="22"/>
        </w:rPr>
        <w:t xml:space="preserve"> – CONTRATANTE, durante todas as fases e etapas do trabalho.</w:t>
      </w:r>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jc w:val="center"/>
      </w:pPr>
      <w:r>
        <w:rPr>
          <w:rFonts w:ascii="Calibri" w:hAnsi="Calibri" w:cs="Calibri"/>
          <w:color w:val="000000"/>
          <w:sz w:val="24"/>
          <w:szCs w:val="24"/>
        </w:rPr>
        <w:t xml:space="preserve">CLÁUSULA TERCEIRA - VALOR, PAGAMENTO, DOTAÇÃO E REAJUSTE </w:t>
      </w:r>
      <w:proofErr w:type="gramStart"/>
      <w:r>
        <w:rPr>
          <w:rFonts w:ascii="Calibri" w:hAnsi="Calibri" w:cs="Calibri"/>
          <w:color w:val="000000"/>
          <w:sz w:val="24"/>
          <w:szCs w:val="24"/>
        </w:rPr>
        <w:t>CONTRATUAL</w:t>
      </w:r>
      <w:proofErr w:type="gramEnd"/>
    </w:p>
    <w:p w:rsidR="00493573" w:rsidRDefault="00493573" w:rsidP="00340470">
      <w:pPr>
        <w:pStyle w:val="NormalWeb"/>
        <w:numPr>
          <w:ilvl w:val="0"/>
          <w:numId w:val="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Dá-se como valor global para o presente contrato o valor de </w:t>
      </w:r>
      <w:proofErr w:type="gramStart"/>
      <w:r>
        <w:rPr>
          <w:rFonts w:ascii="Calibri" w:hAnsi="Calibri" w:cs="Calibri"/>
          <w:color w:val="000000"/>
          <w:sz w:val="22"/>
          <w:szCs w:val="22"/>
        </w:rPr>
        <w:t>R$ ...</w:t>
      </w:r>
      <w:proofErr w:type="gramEnd"/>
      <w:r>
        <w:rPr>
          <w:rFonts w:ascii="Calibri" w:hAnsi="Calibri" w:cs="Calibri"/>
          <w:color w:val="000000"/>
          <w:sz w:val="22"/>
          <w:szCs w:val="22"/>
        </w:rPr>
        <w:t>............. (</w:t>
      </w:r>
      <w:proofErr w:type="gramStart"/>
      <w:r>
        <w:rPr>
          <w:rFonts w:ascii="Calibri" w:hAnsi="Calibri" w:cs="Calibri"/>
          <w:color w:val="000000"/>
          <w:sz w:val="22"/>
          <w:szCs w:val="22"/>
        </w:rPr>
        <w:t>.......................</w:t>
      </w:r>
      <w:proofErr w:type="gramEnd"/>
      <w:r>
        <w:rPr>
          <w:rFonts w:ascii="Calibri" w:hAnsi="Calibri" w:cs="Calibri"/>
          <w:color w:val="000000"/>
          <w:sz w:val="22"/>
          <w:szCs w:val="22"/>
        </w:rPr>
        <w:t>), conforme planilha individualizada de preços, apresentada pela empresa contratada, que integra o processo d</w:t>
      </w:r>
      <w:r w:rsidR="00045EA0">
        <w:rPr>
          <w:rFonts w:ascii="Calibri" w:hAnsi="Calibri" w:cs="Calibri"/>
          <w:color w:val="000000"/>
          <w:sz w:val="22"/>
          <w:szCs w:val="22"/>
        </w:rPr>
        <w:t>e Concorrência Eletrônica n° 001/</w:t>
      </w:r>
      <w:r>
        <w:rPr>
          <w:rFonts w:ascii="Calibri" w:hAnsi="Calibri" w:cs="Calibri"/>
          <w:color w:val="000000"/>
          <w:sz w:val="22"/>
          <w:szCs w:val="22"/>
        </w:rPr>
        <w:t>2024. Do valor total da contratação R$</w:t>
      </w:r>
      <w:proofErr w:type="gramStart"/>
      <w:r>
        <w:rPr>
          <w:rFonts w:ascii="Calibri" w:hAnsi="Calibri" w:cs="Calibri"/>
          <w:color w:val="000000"/>
          <w:sz w:val="22"/>
          <w:szCs w:val="22"/>
        </w:rPr>
        <w:t>..............</w:t>
      </w:r>
      <w:proofErr w:type="gramEnd"/>
      <w:r>
        <w:rPr>
          <w:rFonts w:ascii="Calibri" w:hAnsi="Calibri" w:cs="Calibri"/>
          <w:color w:val="000000"/>
          <w:sz w:val="22"/>
          <w:szCs w:val="22"/>
        </w:rPr>
        <w:t>, refere-se ao montante de materiais a serem aplicados e R$ .........................., aos serviços necessários.</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 xml:space="preserve">O pagamento será efetuado de acordo com o cronograma físico financeiro,  conforme a medição realizada e termo de vistoria de obra, contendo os serviços efetivamente executados e aprovados, a partir da data da emissão de ordem de serviço, desde que cumprido rigorosamente o cronograma de execução, em moeda brasileira corrente, em até 30 (trinta) dias, após a apresentação da Nota Fiscal e os documentos pertinentes </w:t>
      </w:r>
      <w:r>
        <w:rPr>
          <w:rFonts w:ascii="Calibri" w:hAnsi="Calibri" w:cs="Calibri"/>
          <w:color w:val="000000"/>
          <w:sz w:val="22"/>
          <w:szCs w:val="22"/>
          <w:shd w:val="clear" w:color="auto" w:fill="FFFFFF"/>
        </w:rPr>
        <w:lastRenderedPageBreak/>
        <w:t>devidamente protocolados, desde que cumpridas às cláusulas contratuais e atendidas as condições.</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Somente serão pagos os quantitativos efetivamente medidos pela fiscalização do contrato.</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shd w:val="clear" w:color="auto" w:fill="FFFFFF"/>
        </w:rPr>
        <w:t xml:space="preserve">Tratando-se de Convênios, Contratos de Repasse, Plano de Trabalho, </w:t>
      </w:r>
      <w:proofErr w:type="gramStart"/>
      <w:r>
        <w:rPr>
          <w:rFonts w:ascii="Calibri" w:hAnsi="Calibri" w:cs="Calibri"/>
          <w:color w:val="000000"/>
          <w:sz w:val="22"/>
          <w:szCs w:val="22"/>
          <w:shd w:val="clear" w:color="auto" w:fill="FFFFFF"/>
        </w:rPr>
        <w:t>Termos</w:t>
      </w:r>
      <w:proofErr w:type="gramEnd"/>
      <w:r>
        <w:rPr>
          <w:rFonts w:ascii="Calibri" w:hAnsi="Calibri" w:cs="Calibri"/>
          <w:color w:val="000000"/>
          <w:sz w:val="22"/>
          <w:szCs w:val="22"/>
          <w:shd w:val="clear" w:color="auto" w:fill="FFFFFF"/>
        </w:rPr>
        <w:t xml:space="preserve"> de Compromisso provenientes de Emendas Parlamentares ou não celebrados com recursos de entes federados, os pagamentos somente serão efetuados após o repasse dos valores pelo órgão CONCEDENTE, não gerando para o CONTRATANTE nenhuma responsabilidade nem obrigação de reajustamento ou atualização monetária do valor devido caso o CONCEDENTE não repasse os valores nos prazos previstos nos itens acima.</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b/>
          <w:bCs/>
          <w:color w:val="000000"/>
          <w:sz w:val="22"/>
          <w:szCs w:val="22"/>
        </w:rPr>
      </w:pPr>
      <w:r>
        <w:rPr>
          <w:rFonts w:ascii="Calibri" w:hAnsi="Calibri" w:cs="Calibri"/>
          <w:color w:val="000000"/>
          <w:sz w:val="22"/>
          <w:szCs w:val="22"/>
        </w:rPr>
        <w:t>O contratado também apresentará, a cada medição, os documentos comprobatórios da procedência legal dos produtos e subprodutos florestais utilizados naquela etapa da execução contratual, quando for o caso;</w:t>
      </w:r>
    </w:p>
    <w:p w:rsidR="00493573" w:rsidRDefault="00493573" w:rsidP="00340470">
      <w:pPr>
        <w:pStyle w:val="NormalWeb"/>
        <w:numPr>
          <w:ilvl w:val="0"/>
          <w:numId w:val="9"/>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A medição deverá estar acompanhada dos respectivos documentos:</w:t>
      </w:r>
    </w:p>
    <w:p w:rsidR="00493573" w:rsidRDefault="00493573" w:rsidP="00340470">
      <w:pPr>
        <w:pStyle w:val="NormalWeb"/>
        <w:numPr>
          <w:ilvl w:val="0"/>
          <w:numId w:val="10"/>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Relatório fotográfico dos serviços medidos no período; </w:t>
      </w:r>
    </w:p>
    <w:p w:rsidR="00493573" w:rsidRDefault="00493573" w:rsidP="00340470">
      <w:pPr>
        <w:pStyle w:val="NormalWeb"/>
        <w:numPr>
          <w:ilvl w:val="0"/>
          <w:numId w:val="10"/>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Diários de Obra, correspondente ao período de medição. </w:t>
      </w:r>
    </w:p>
    <w:p w:rsidR="00493573" w:rsidRDefault="00493573" w:rsidP="00340470">
      <w:pPr>
        <w:pStyle w:val="NormalWeb"/>
        <w:numPr>
          <w:ilvl w:val="0"/>
          <w:numId w:val="11"/>
        </w:numPr>
        <w:spacing w:before="0" w:beforeAutospacing="0" w:after="0" w:afterAutospacing="0"/>
        <w:jc w:val="both"/>
        <w:textAlignment w:val="baseline"/>
        <w:rPr>
          <w:rFonts w:ascii="Calibri" w:hAnsi="Calibri" w:cs="Calibri"/>
          <w:color w:val="000000"/>
          <w:sz w:val="22"/>
          <w:szCs w:val="22"/>
        </w:rPr>
      </w:pPr>
      <w:r>
        <w:rPr>
          <w:rFonts w:ascii="Calibri" w:hAnsi="Calibri" w:cs="Calibri"/>
          <w:b/>
          <w:bCs/>
          <w:color w:val="000000"/>
          <w:sz w:val="22"/>
          <w:szCs w:val="22"/>
        </w:rPr>
        <w:t>A contratada também deverá apresentar em conjunto com a medição o relatório fotográfico</w:t>
      </w:r>
      <w:r>
        <w:rPr>
          <w:rFonts w:ascii="Calibri" w:hAnsi="Calibri" w:cs="Calibri"/>
          <w:color w:val="000000"/>
          <w:sz w:val="22"/>
          <w:szCs w:val="22"/>
        </w:rPr>
        <w:t>, demonstrando todas as etapas de execução da obra, até a sua conclusão. O relatório fotográfico deverá possuir fotos numeradas que facilitem a identificação dos serviços, inclusive com as legendas correspondentes, que possibilitem a identificação do local e do tipo de serviço executado. </w:t>
      </w:r>
    </w:p>
    <w:p w:rsidR="00493573" w:rsidRDefault="00493573" w:rsidP="00340470">
      <w:pPr>
        <w:pStyle w:val="NormalWeb"/>
        <w:numPr>
          <w:ilvl w:val="0"/>
          <w:numId w:val="12"/>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Default="00493573" w:rsidP="00340470">
      <w:pPr>
        <w:pStyle w:val="NormalWeb"/>
        <w:numPr>
          <w:ilvl w:val="0"/>
          <w:numId w:val="13"/>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Os custos da administração local são as despesas gerais ocorridas nos canteiros de obras referentes à supervisão técnica e administrativa local, </w:t>
      </w:r>
      <w:r w:rsidR="00045EA0">
        <w:rPr>
          <w:rFonts w:ascii="Calibri" w:hAnsi="Calibri" w:cs="Calibri"/>
          <w:color w:val="000000"/>
          <w:sz w:val="22"/>
          <w:szCs w:val="22"/>
        </w:rPr>
        <w:t>vigilância, topografia e mediçõe</w:t>
      </w:r>
      <w:r>
        <w:rPr>
          <w:rFonts w:ascii="Calibri" w:hAnsi="Calibri" w:cs="Calibri"/>
          <w:color w:val="000000"/>
          <w:sz w:val="22"/>
          <w:szCs w:val="22"/>
        </w:rPr>
        <w:t>s, controle tecnológico, materiais de consumo de escritório, dentre outros.</w:t>
      </w:r>
    </w:p>
    <w:p w:rsidR="00493573" w:rsidRPr="00045EA0" w:rsidRDefault="00493573" w:rsidP="00340470">
      <w:pPr>
        <w:pStyle w:val="NormalWeb"/>
        <w:numPr>
          <w:ilvl w:val="0"/>
          <w:numId w:val="14"/>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A remuneração será mensal e proporcional à execução financeira dos serviços prestados. Em outras palavras, a contratada receberá, para fins de administração local, o mesmo percentual obtido na execução financeiros dos serviços. Por exemplo, se a contratada executou 10% dos serviços previstos no contrato, receberá o mesmo percentu</w:t>
      </w:r>
      <w:r w:rsidRPr="00045EA0">
        <w:rPr>
          <w:rFonts w:ascii="Calibri" w:hAnsi="Calibri" w:cs="Calibri"/>
          <w:color w:val="000000"/>
          <w:sz w:val="22"/>
          <w:szCs w:val="22"/>
        </w:rPr>
        <w:t>al (10%) do valor global do item administração local.</w:t>
      </w:r>
    </w:p>
    <w:p w:rsidR="00493573" w:rsidRDefault="00493573" w:rsidP="00340470">
      <w:pPr>
        <w:pStyle w:val="NormalWeb"/>
        <w:numPr>
          <w:ilvl w:val="0"/>
          <w:numId w:val="15"/>
        </w:numPr>
        <w:spacing w:before="0" w:beforeAutospacing="0" w:after="0" w:afterAutospacing="0"/>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340470">
      <w:pPr>
        <w:pStyle w:val="NormalWeb"/>
        <w:numPr>
          <w:ilvl w:val="0"/>
          <w:numId w:val="16"/>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Serão processadas as retenções tributárias e previdenciárias nos termos da legislação que regula a matéria.</w:t>
      </w:r>
    </w:p>
    <w:p w:rsidR="00493573" w:rsidRDefault="00493573" w:rsidP="00E344A6">
      <w:pPr>
        <w:pStyle w:val="NormalWeb"/>
        <w:numPr>
          <w:ilvl w:val="0"/>
          <w:numId w:val="17"/>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Não haverá atualização nos preços quando o atraso no pagamento se der por culpa exclusiva da contratada.</w:t>
      </w:r>
    </w:p>
    <w:p w:rsidR="00493573" w:rsidRDefault="00493573" w:rsidP="00E344A6">
      <w:pPr>
        <w:pStyle w:val="NormalWeb"/>
        <w:numPr>
          <w:ilvl w:val="0"/>
          <w:numId w:val="18"/>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Não haverá, </w:t>
      </w:r>
      <w:proofErr w:type="gramStart"/>
      <w:r>
        <w:rPr>
          <w:rFonts w:ascii="Calibri" w:hAnsi="Calibri" w:cs="Calibri"/>
          <w:color w:val="000000"/>
          <w:sz w:val="22"/>
          <w:szCs w:val="22"/>
        </w:rPr>
        <w:t>sob hipótese</w:t>
      </w:r>
      <w:proofErr w:type="gramEnd"/>
      <w:r>
        <w:rPr>
          <w:rFonts w:ascii="Calibri" w:hAnsi="Calibri" w:cs="Calibri"/>
          <w:color w:val="000000"/>
          <w:sz w:val="22"/>
          <w:szCs w:val="22"/>
        </w:rPr>
        <w:t xml:space="preserve"> alguma, pagamento antecipado.</w:t>
      </w:r>
    </w:p>
    <w:p w:rsidR="00493573" w:rsidRDefault="00493573" w:rsidP="00340470">
      <w:pPr>
        <w:pStyle w:val="NormalWeb"/>
        <w:numPr>
          <w:ilvl w:val="0"/>
          <w:numId w:val="19"/>
        </w:numPr>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O atraso injustificado na execução da parcela sujeita o contratado às sanções contratuais cabíveis previstas no Edital e no Contrato. </w:t>
      </w:r>
    </w:p>
    <w:p w:rsidR="00493573" w:rsidRDefault="00493573" w:rsidP="00340470">
      <w:pPr>
        <w:pStyle w:val="NormalWeb"/>
        <w:numPr>
          <w:ilvl w:val="0"/>
          <w:numId w:val="20"/>
        </w:numPr>
        <w:tabs>
          <w:tab w:val="left" w:pos="426"/>
        </w:tabs>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Será facultada a realização do mesmo procedimento nos casos de ações trabalhistas propostas por funcionário vinculado ao contrato, até o limite estimado da condenação.</w:t>
      </w:r>
    </w:p>
    <w:p w:rsidR="00493573" w:rsidRDefault="00493573" w:rsidP="00E344A6">
      <w:pPr>
        <w:pStyle w:val="NormalWeb"/>
        <w:numPr>
          <w:ilvl w:val="0"/>
          <w:numId w:val="21"/>
        </w:numPr>
        <w:tabs>
          <w:tab w:val="left" w:pos="426"/>
        </w:tabs>
        <w:spacing w:before="0" w:beforeAutospacing="0" w:after="0" w:afterAutospacing="0"/>
        <w:jc w:val="both"/>
        <w:textAlignment w:val="baseline"/>
        <w:rPr>
          <w:rFonts w:ascii="Calibri" w:hAnsi="Calibri" w:cs="Calibri"/>
          <w:color w:val="000000"/>
          <w:sz w:val="22"/>
          <w:szCs w:val="22"/>
        </w:rPr>
      </w:pPr>
      <w:r>
        <w:rPr>
          <w:rFonts w:ascii="Calibri" w:hAnsi="Calibri" w:cs="Calibri"/>
          <w:color w:val="000000"/>
          <w:sz w:val="22"/>
          <w:szCs w:val="22"/>
        </w:rPr>
        <w:t xml:space="preserve">O Município poderá sustar o(s) pagamento(s) de </w:t>
      </w:r>
      <w:proofErr w:type="gramStart"/>
      <w:r>
        <w:rPr>
          <w:rFonts w:ascii="Calibri" w:hAnsi="Calibri" w:cs="Calibri"/>
          <w:color w:val="000000"/>
          <w:sz w:val="22"/>
          <w:szCs w:val="22"/>
        </w:rPr>
        <w:t>qualquer(</w:t>
      </w:r>
      <w:proofErr w:type="gramEnd"/>
      <w:r>
        <w:rPr>
          <w:rFonts w:ascii="Calibri" w:hAnsi="Calibri" w:cs="Calibri"/>
          <w:color w:val="000000"/>
          <w:sz w:val="22"/>
          <w:szCs w:val="22"/>
        </w:rPr>
        <w:t>quaisquer) parcela(s), no caso de inadimplência da contratada para com o Município na execução deste Contrato, sem prejuízo da aplicação das demais penalidades previstas em lei. </w:t>
      </w:r>
    </w:p>
    <w:p w:rsidR="00493573" w:rsidRDefault="00493573" w:rsidP="00E344A6">
      <w:pPr>
        <w:pStyle w:val="NormalWeb"/>
        <w:numPr>
          <w:ilvl w:val="0"/>
          <w:numId w:val="22"/>
        </w:numPr>
        <w:tabs>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O preço consignado no contrato será corrigido anualmente, observado o interregno mínimo de um ano, contado a partir da data base do orçamento estimativo, de acordo com o INPC (Índice Nacional de Preços ao Consumidor) ou qualquer outro índice que vier a substituí-lo, ocorrido nos últimos 12 (doze) meses. </w:t>
      </w:r>
    </w:p>
    <w:p w:rsidR="00493573" w:rsidRDefault="00493573" w:rsidP="00340470">
      <w:pPr>
        <w:pStyle w:val="NormalWeb"/>
        <w:numPr>
          <w:ilvl w:val="1"/>
          <w:numId w:val="10"/>
        </w:numPr>
        <w:tabs>
          <w:tab w:val="left" w:pos="426"/>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O reajuste previsto no item 3.18, deverá ser solicitado pela contratada e pode ser formalizada por simples apostila conforme previsão do Art. 136, inciso I, da Lei Federal nº 14.1333/2021. </w:t>
      </w:r>
    </w:p>
    <w:p w:rsidR="00493573" w:rsidRDefault="00493573" w:rsidP="00340470">
      <w:pPr>
        <w:pStyle w:val="NormalWeb"/>
        <w:numPr>
          <w:ilvl w:val="1"/>
          <w:numId w:val="10"/>
        </w:numPr>
        <w:tabs>
          <w:tab w:val="left" w:pos="426"/>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Caso o índice estabelecido para reajustamento venha a ser extinto ou de qualquer forma não possa mais ser utilizado, será adotado em substituição, mediante aditamento do Contrato, o que vier a ser determinado pela legislação então em vigor.</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O CONTRATANTE pagará à contratada mensalmente, em até 30 (trinta) dias após cada medição, mediante apresentação de boletim de medição e da Nota Fiscal ou da Fatura pela contratada, devidamente atestadas pelo gestor e fiscal do contrato, no prazo e condições estabelecidas no instrumento convocatório, acompanhados dos seguintes documentos:</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perante a Fazenda Federal e à Dívida Ativa da União;</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para com a Fazenda Estadual, da sede da proponente;</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para com a Fazenda Municipal, da sede da proponente;</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Prova de regularidade relativa ao Fundo de por Tempo de Serviço (FGTS);</w:t>
      </w:r>
    </w:p>
    <w:p w:rsidR="00493573" w:rsidRDefault="00493573" w:rsidP="00340470">
      <w:pPr>
        <w:pStyle w:val="NormalWeb"/>
        <w:numPr>
          <w:ilvl w:val="2"/>
          <w:numId w:val="10"/>
        </w:numPr>
        <w:tabs>
          <w:tab w:val="left" w:pos="426"/>
        </w:tabs>
        <w:spacing w:before="0" w:beforeAutospacing="0" w:after="0" w:afterAutospacing="0"/>
        <w:ind w:left="709"/>
        <w:jc w:val="both"/>
        <w:textAlignment w:val="baseline"/>
        <w:rPr>
          <w:rFonts w:ascii="Calibri" w:hAnsi="Calibri" w:cs="Calibri"/>
          <w:color w:val="000000"/>
          <w:sz w:val="22"/>
          <w:szCs w:val="22"/>
        </w:rPr>
      </w:pPr>
      <w:r>
        <w:rPr>
          <w:rFonts w:ascii="Calibri" w:hAnsi="Calibri" w:cs="Calibri"/>
          <w:color w:val="000000"/>
          <w:sz w:val="22"/>
          <w:szCs w:val="22"/>
        </w:rPr>
        <w:t>Certidão Negativa de Débitos Trabalhistas (CNDT), conforme Lei Federal 12.440/2011;</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 xml:space="preserve">Juntamente com a documentação de cobrança, a contratada deverá apresentar, ainda, </w:t>
      </w:r>
      <w:proofErr w:type="gramStart"/>
      <w:r>
        <w:rPr>
          <w:rFonts w:ascii="Calibri" w:hAnsi="Calibri" w:cs="Calibri"/>
          <w:color w:val="000000"/>
          <w:sz w:val="22"/>
          <w:szCs w:val="22"/>
        </w:rPr>
        <w:t>sob pena</w:t>
      </w:r>
      <w:proofErr w:type="gramEnd"/>
      <w:r>
        <w:rPr>
          <w:rFonts w:ascii="Calibri" w:hAnsi="Calibri" w:cs="Calibri"/>
          <w:color w:val="000000"/>
          <w:sz w:val="22"/>
          <w:szCs w:val="22"/>
        </w:rPr>
        <w:t xml:space="preserve"> de haver sustação da análise e prosseguimento do pagamento, a seguinte documentação: </w:t>
      </w:r>
    </w:p>
    <w:p w:rsidR="00340470" w:rsidRDefault="00493573" w:rsidP="00340470">
      <w:pPr>
        <w:pStyle w:val="NormalWeb"/>
        <w:numPr>
          <w:ilvl w:val="2"/>
          <w:numId w:val="10"/>
        </w:numPr>
        <w:tabs>
          <w:tab w:val="left" w:pos="426"/>
        </w:tabs>
        <w:spacing w:before="0" w:beforeAutospacing="0" w:after="0" w:afterAutospacing="0"/>
        <w:ind w:left="426" w:hanging="426"/>
        <w:jc w:val="both"/>
        <w:textAlignment w:val="baseline"/>
        <w:rPr>
          <w:rFonts w:ascii="Calibri" w:hAnsi="Calibri" w:cs="Calibri"/>
          <w:color w:val="000000"/>
          <w:sz w:val="22"/>
          <w:szCs w:val="22"/>
        </w:rPr>
      </w:pPr>
      <w:r>
        <w:rPr>
          <w:rFonts w:ascii="Calibri" w:hAnsi="Calibri" w:cs="Calibri"/>
          <w:color w:val="000000"/>
          <w:sz w:val="22"/>
          <w:szCs w:val="22"/>
        </w:rPr>
        <w:t>Cópia autenticada da GFIP – Guia de Recolhimento do Fundo de Garantia por Tempo de Serviço e Informações à Previdência Social completa e quitada, referente a este contrato e seu respectivo comprovante de entrega, nos termos da legislação vigente; </w:t>
      </w:r>
    </w:p>
    <w:p w:rsidR="00340470" w:rsidRDefault="00493573" w:rsidP="00340470">
      <w:pPr>
        <w:pStyle w:val="NormalWeb"/>
        <w:numPr>
          <w:ilvl w:val="2"/>
          <w:numId w:val="10"/>
        </w:numPr>
        <w:tabs>
          <w:tab w:val="left" w:pos="426"/>
        </w:tabs>
        <w:spacing w:before="0" w:beforeAutospacing="0" w:after="0" w:afterAutospacing="0"/>
        <w:ind w:left="426" w:hanging="426"/>
        <w:jc w:val="both"/>
        <w:textAlignment w:val="baseline"/>
        <w:rPr>
          <w:rFonts w:ascii="Calibri" w:hAnsi="Calibri" w:cs="Calibri"/>
          <w:color w:val="000000"/>
          <w:sz w:val="22"/>
          <w:szCs w:val="22"/>
        </w:rPr>
      </w:pPr>
      <w:r w:rsidRPr="00340470">
        <w:rPr>
          <w:rFonts w:ascii="Calibri" w:hAnsi="Calibri" w:cs="Calibri"/>
          <w:color w:val="000000"/>
          <w:sz w:val="22"/>
          <w:szCs w:val="22"/>
        </w:rPr>
        <w:t>Cópia autenticada da GPS – Guia da Previdência Social quitada, com o valor indicado no relatório da GFIP e indicação da matrícula CEI da obra;</w:t>
      </w:r>
    </w:p>
    <w:p w:rsidR="00493573" w:rsidRPr="00340470" w:rsidRDefault="00493573" w:rsidP="00340470">
      <w:pPr>
        <w:pStyle w:val="NormalWeb"/>
        <w:numPr>
          <w:ilvl w:val="2"/>
          <w:numId w:val="10"/>
        </w:numPr>
        <w:tabs>
          <w:tab w:val="left" w:pos="426"/>
        </w:tabs>
        <w:spacing w:before="0" w:beforeAutospacing="0" w:after="0" w:afterAutospacing="0"/>
        <w:ind w:left="426" w:hanging="437"/>
        <w:jc w:val="both"/>
        <w:textAlignment w:val="baseline"/>
        <w:rPr>
          <w:rFonts w:ascii="Calibri" w:hAnsi="Calibri" w:cs="Calibri"/>
          <w:color w:val="000000"/>
          <w:sz w:val="22"/>
          <w:szCs w:val="22"/>
        </w:rPr>
      </w:pPr>
      <w:r w:rsidRPr="00340470">
        <w:rPr>
          <w:rFonts w:ascii="Calibri" w:hAnsi="Calibri" w:cs="Calibri"/>
          <w:color w:val="000000"/>
          <w:sz w:val="22"/>
          <w:szCs w:val="22"/>
        </w:rPr>
        <w:t>Declaração de periodicidade mensal, firmada pelo representante legal da contratada e por seu contador, de que a contratada possui escrituração contábil regular.</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Quando não demonstrado o cumprimento total das obrigações contratuais, sobretudo as relacionadas a encargos sociais e trabalhistas, deverá a Administração promover a imediata retenção dos créditos decorrentes do contrato e iniciar processo para aplicação das sanções administrativas pertinentes.</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Os valores retidos poderão ser utilizados para pagamento diretamente aos trabalhadores ou para a quitação de obrigações previdenciárias e depósitos de FGTS, além de outras obrigações congêneres.</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 xml:space="preserve">O primeiro pagamento fica condicionado </w:t>
      </w:r>
      <w:r w:rsidR="00340470">
        <w:rPr>
          <w:rFonts w:ascii="Calibri" w:hAnsi="Calibri" w:cs="Calibri"/>
          <w:color w:val="000000"/>
          <w:sz w:val="22"/>
          <w:szCs w:val="22"/>
        </w:rPr>
        <w:t>à</w:t>
      </w:r>
      <w:r>
        <w:rPr>
          <w:rFonts w:ascii="Calibri" w:hAnsi="Calibri" w:cs="Calibri"/>
          <w:color w:val="000000"/>
          <w:sz w:val="22"/>
          <w:szCs w:val="22"/>
        </w:rPr>
        <w:t xml:space="preserve"> apresentação </w:t>
      </w:r>
      <w:r>
        <w:rPr>
          <w:rFonts w:ascii="Calibri" w:hAnsi="Calibri" w:cs="Calibri"/>
          <w:b/>
          <w:bCs/>
          <w:color w:val="000000"/>
          <w:sz w:val="22"/>
          <w:szCs w:val="22"/>
        </w:rPr>
        <w:t>do Cadastro Nacional de Obras (CNO) referente ao objeto deste edital.</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As medições deverão ser devidamente encaminhadas pelo fiscal do contrato para liquidação da despesa, acompanhada de Ofício da Empresa Contratada, em duas vias. O Boletim de medição deverá estar devidamente preenchido, conforme execução das atividades, sendo que a planilha poderá possuir as fórmulas necessárias, a fim de evitar erros e distorções em valores medidos. </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A medição deverá estar acompanhada dos respectivos documentos:</w:t>
      </w:r>
    </w:p>
    <w:p w:rsidR="00493573" w:rsidRDefault="00493573" w:rsidP="00340470">
      <w:pPr>
        <w:pStyle w:val="NormalWeb"/>
        <w:numPr>
          <w:ilvl w:val="0"/>
          <w:numId w:val="23"/>
        </w:numPr>
        <w:tabs>
          <w:tab w:val="clear" w:pos="720"/>
          <w:tab w:val="num" w:pos="0"/>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Relatório fotográfico dos serviços medidos no período; </w:t>
      </w:r>
    </w:p>
    <w:p w:rsidR="00493573" w:rsidRDefault="00493573" w:rsidP="00340470">
      <w:pPr>
        <w:pStyle w:val="NormalWeb"/>
        <w:numPr>
          <w:ilvl w:val="0"/>
          <w:numId w:val="23"/>
        </w:numPr>
        <w:tabs>
          <w:tab w:val="clear" w:pos="720"/>
          <w:tab w:val="num" w:pos="0"/>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t>Diários de Obra, correspondente ao período de medição. </w:t>
      </w:r>
    </w:p>
    <w:p w:rsidR="00493573" w:rsidRDefault="00493573" w:rsidP="00340470">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r>
        <w:rPr>
          <w:rFonts w:ascii="Calibri" w:hAnsi="Calibri" w:cs="Calibri"/>
          <w:color w:val="000000"/>
          <w:sz w:val="22"/>
          <w:szCs w:val="22"/>
        </w:rPr>
        <w:lastRenderedPageBreak/>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Pr="000B2CAD" w:rsidRDefault="00493573" w:rsidP="000B2CAD">
      <w:pPr>
        <w:pStyle w:val="NormalWeb"/>
        <w:numPr>
          <w:ilvl w:val="1"/>
          <w:numId w:val="10"/>
        </w:numPr>
        <w:tabs>
          <w:tab w:val="left" w:pos="426"/>
        </w:tabs>
        <w:spacing w:before="0" w:beforeAutospacing="0" w:after="0" w:afterAutospacing="0"/>
        <w:ind w:left="0" w:firstLine="0"/>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340470">
      <w:pPr>
        <w:tabs>
          <w:tab w:val="left" w:pos="426"/>
        </w:tabs>
        <w:rPr>
          <w:rFonts w:ascii="Times New Roman" w:hAnsi="Times New Roman" w:cs="Times New Roman"/>
        </w:rPr>
      </w:pPr>
    </w:p>
    <w:p w:rsidR="00493573" w:rsidRDefault="00493573" w:rsidP="00045EA0">
      <w:pPr>
        <w:pStyle w:val="Ttulo2"/>
        <w:spacing w:before="0" w:beforeAutospacing="0" w:after="0" w:afterAutospacing="0"/>
        <w:ind w:right="23"/>
        <w:jc w:val="both"/>
      </w:pPr>
      <w:r>
        <w:rPr>
          <w:rFonts w:ascii="Calibri" w:hAnsi="Calibri" w:cs="Calibri"/>
          <w:color w:val="000000"/>
          <w:sz w:val="24"/>
          <w:szCs w:val="24"/>
        </w:rPr>
        <w:t xml:space="preserve">CLÁUSULA QUARTA – PRAZO CONTRATUAL, PRORROGAÇÃO E LOCAL DE PRESTAÇÃO DOS </w:t>
      </w:r>
      <w:r w:rsidR="000B2CAD">
        <w:rPr>
          <w:rFonts w:ascii="Calibri" w:hAnsi="Calibri" w:cs="Calibri"/>
          <w:color w:val="000000"/>
          <w:sz w:val="24"/>
          <w:szCs w:val="24"/>
        </w:rPr>
        <w:t>SERVIÇOS.</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sidRPr="00045EA0">
        <w:rPr>
          <w:rFonts w:ascii="Calibri" w:hAnsi="Calibri" w:cs="Calibri"/>
          <w:color w:val="000000"/>
          <w:sz w:val="22"/>
          <w:szCs w:val="22"/>
          <w:highlight w:val="yellow"/>
        </w:rPr>
        <w:t>O praz</w:t>
      </w:r>
      <w:r w:rsidR="00EA66EC">
        <w:rPr>
          <w:rFonts w:ascii="Calibri" w:hAnsi="Calibri" w:cs="Calibri"/>
          <w:color w:val="000000"/>
          <w:sz w:val="22"/>
          <w:szCs w:val="22"/>
          <w:highlight w:val="yellow"/>
        </w:rPr>
        <w:t>o de vigência do contrato é de</w:t>
      </w:r>
      <w:proofErr w:type="gramStart"/>
      <w:r w:rsidR="00EA66EC">
        <w:rPr>
          <w:rFonts w:ascii="Calibri" w:hAnsi="Calibri" w:cs="Calibri"/>
          <w:color w:val="000000"/>
          <w:sz w:val="22"/>
          <w:szCs w:val="22"/>
          <w:highlight w:val="yellow"/>
        </w:rPr>
        <w:t xml:space="preserve">  </w:t>
      </w:r>
      <w:proofErr w:type="gramEnd"/>
      <w:r w:rsidR="00EA66EC">
        <w:rPr>
          <w:rFonts w:ascii="Calibri" w:hAnsi="Calibri" w:cs="Calibri"/>
          <w:color w:val="000000"/>
          <w:sz w:val="22"/>
          <w:szCs w:val="22"/>
          <w:highlight w:val="yellow"/>
        </w:rPr>
        <w:t>(</w:t>
      </w:r>
      <w:r w:rsidRPr="00045EA0">
        <w:rPr>
          <w:rFonts w:ascii="Calibri" w:hAnsi="Calibri" w:cs="Calibri"/>
          <w:color w:val="000000"/>
          <w:sz w:val="22"/>
          <w:szCs w:val="22"/>
          <w:highlight w:val="yellow"/>
        </w:rPr>
        <w:t>) meses</w:t>
      </w:r>
      <w:r>
        <w:rPr>
          <w:rFonts w:ascii="Calibri" w:hAnsi="Calibri" w:cs="Calibri"/>
          <w:color w:val="000000"/>
          <w:sz w:val="22"/>
          <w:szCs w:val="22"/>
        </w:rPr>
        <w:t>, contados a partir de sua assinatura, podendo ser prorrogado, desde que devidamente justificado e aceito pela fiscalização, na forma do artigo 105 da Lei nº 14.133 de 2021.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Para Execução e Conclusão</w:t>
      </w:r>
      <w:r>
        <w:rPr>
          <w:rFonts w:ascii="Calibri" w:hAnsi="Calibri" w:cs="Calibri"/>
          <w:color w:val="000000"/>
          <w:sz w:val="22"/>
          <w:szCs w:val="22"/>
        </w:rPr>
        <w:t>:</w:t>
      </w:r>
      <w:proofErr w:type="gramStart"/>
      <w:r>
        <w:rPr>
          <w:rFonts w:ascii="Calibri" w:hAnsi="Calibri" w:cs="Calibri"/>
          <w:color w:val="000000"/>
          <w:sz w:val="22"/>
          <w:szCs w:val="22"/>
        </w:rPr>
        <w:t xml:space="preserve"> </w:t>
      </w:r>
      <w:r w:rsidR="00EA66EC">
        <w:rPr>
          <w:rFonts w:ascii="Calibri" w:hAnsi="Calibri" w:cs="Calibri"/>
          <w:color w:val="000000"/>
          <w:sz w:val="22"/>
          <w:szCs w:val="22"/>
          <w:highlight w:val="yellow"/>
        </w:rPr>
        <w:t xml:space="preserve"> </w:t>
      </w:r>
      <w:proofErr w:type="gramEnd"/>
      <w:r w:rsidR="00EA66EC">
        <w:rPr>
          <w:rFonts w:ascii="Calibri" w:hAnsi="Calibri" w:cs="Calibri"/>
          <w:color w:val="000000"/>
          <w:sz w:val="22"/>
          <w:szCs w:val="22"/>
          <w:highlight w:val="yellow"/>
        </w:rPr>
        <w:t>(</w:t>
      </w:r>
      <w:r w:rsidRPr="00EA66EC">
        <w:rPr>
          <w:rFonts w:ascii="Calibri" w:hAnsi="Calibri" w:cs="Calibri"/>
          <w:color w:val="000000"/>
          <w:sz w:val="22"/>
          <w:szCs w:val="22"/>
          <w:highlight w:val="yellow"/>
        </w:rPr>
        <w:t>) meses,</w:t>
      </w:r>
      <w:r>
        <w:rPr>
          <w:rFonts w:ascii="Calibri" w:hAnsi="Calibri" w:cs="Calibri"/>
          <w:color w:val="000000"/>
          <w:sz w:val="22"/>
          <w:szCs w:val="22"/>
        </w:rPr>
        <w:t xml:space="preserve"> a contar da data da Ordem de Serviço, de acordo com o cronograma físico-financeiro estabelecido.</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prazo contratual será contado em dias consecutivos a partir da data de entrega da Ordem de Serviço.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“termo inicial”, para contagem do prazo e início dos serviços, conta-se da data definida na Ordem de Serviço, expedida pela CONTRATANTE.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dias considerados impraticáveis por motivo de força maior, se comprovados pela Contratada e reconhecidos pela FISCALIZAÇÃO, serão abonados na contagem do prazo contratual.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regime de horário de trabalho, bem como a carga horária semanal adotada pela contratada para execução dos serviços, independe de prévia e formal comunicação a Secretaria de Obras, e não implicará em nenhuma forma de acréscimo ou majoração do preço pactuado, razão pela qual, será considerado improcedente qualquer reivindicação de restabelecimento de equilíbrio econômico-financeiro para cobrir despesas com pagamento de “horas extras” ou “adicionais noturnos”, uma vez que a licitante vencedora se obrigará a dimensionar o horário dos trabalhos de acordo com as determinações da Legislação Trabalhista aplicável a esta contratação.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Prorrogação</w:t>
      </w:r>
      <w:r>
        <w:rPr>
          <w:rFonts w:ascii="Calibri" w:hAnsi="Calibri" w:cs="Calibri"/>
          <w:color w:val="000000"/>
          <w:sz w:val="22"/>
          <w:szCs w:val="22"/>
        </w:rPr>
        <w:t>: A prorrogação do prazo previsto somente será admitida nas condições estabelecidas no artigo 107, da Lei 14.133/2021.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serviços serão executados conforme Cronograma Físico-financeiro</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Local da Execução dos Serviços</w:t>
      </w:r>
      <w:r>
        <w:rPr>
          <w:rFonts w:ascii="Calibri" w:hAnsi="Calibri" w:cs="Calibri"/>
          <w:color w:val="000000"/>
          <w:sz w:val="22"/>
          <w:szCs w:val="22"/>
        </w:rPr>
        <w:t>: Conforme informado na Ordem de Serviços e no Termo de Referência/Memorial Descritivo, parte integrante do presente contrato. </w:t>
      </w:r>
    </w:p>
    <w:p w:rsidR="00493573" w:rsidRDefault="00493573" w:rsidP="00340470">
      <w:pPr>
        <w:pStyle w:val="NormalWeb"/>
        <w:numPr>
          <w:ilvl w:val="0"/>
          <w:numId w:val="2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Contagem de Prazo</w:t>
      </w:r>
      <w:r>
        <w:rPr>
          <w:rFonts w:ascii="Calibri" w:hAnsi="Calibri" w:cs="Calibri"/>
          <w:color w:val="000000"/>
          <w:sz w:val="22"/>
          <w:szCs w:val="22"/>
        </w:rPr>
        <w:t xml:space="preserve">: Na contagem do prazo de vigência estabelecido neste instrumento, excluir-se-á o dia do início e incluir-se-á o do vencimento, conforme disposto no Art. 183 da Lei nº 14.133/2021. Só se iniciam e vencem os prazos previstos neste instrumento em dia de expediente na Prefeitura Municipal de </w:t>
      </w:r>
      <w:r w:rsidR="00045EA0">
        <w:rPr>
          <w:rFonts w:ascii="Calibri" w:hAnsi="Calibri" w:cs="Calibri"/>
          <w:color w:val="000000"/>
          <w:sz w:val="22"/>
          <w:szCs w:val="22"/>
        </w:rPr>
        <w:t>Ponte Serrada</w:t>
      </w:r>
      <w:r>
        <w:rPr>
          <w:rFonts w:ascii="Calibri" w:hAnsi="Calibri" w:cs="Calibri"/>
          <w:color w:val="000000"/>
          <w:sz w:val="22"/>
          <w:szCs w:val="22"/>
        </w:rPr>
        <w:t>. </w:t>
      </w:r>
      <w:proofErr w:type="gramStart"/>
      <w:r>
        <w:rPr>
          <w:rFonts w:ascii="Calibri" w:hAnsi="Calibri" w:cs="Calibri"/>
          <w:color w:val="000000"/>
          <w:sz w:val="22"/>
          <w:szCs w:val="22"/>
        </w:rPr>
        <w:t>  </w:t>
      </w:r>
      <w:proofErr w:type="gramEnd"/>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pPr>
      <w:r>
        <w:rPr>
          <w:rFonts w:ascii="Calibri" w:hAnsi="Calibri" w:cs="Calibri"/>
          <w:color w:val="000000"/>
          <w:sz w:val="24"/>
          <w:szCs w:val="24"/>
        </w:rPr>
        <w:t>CLÁUSULA QUINTA – GARANTIA</w:t>
      </w:r>
    </w:p>
    <w:p w:rsidR="00493573" w:rsidRDefault="00493573" w:rsidP="000B2CAD">
      <w:pPr>
        <w:pStyle w:val="NormalWeb"/>
        <w:numPr>
          <w:ilvl w:val="0"/>
          <w:numId w:val="25"/>
        </w:numPr>
        <w:tabs>
          <w:tab w:val="clear" w:pos="720"/>
          <w:tab w:val="num" w:pos="567"/>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entregar em até cinco dias, contados da assinatura do presente termo, a garantia de cumprimento do contrato, correspondente a 5% (cinco por cento) do seu valor global (importância segurada), com prazo de vigência não inferior ao prazo de vigência do contrato.</w:t>
      </w:r>
    </w:p>
    <w:p w:rsidR="00493573" w:rsidRDefault="00493573" w:rsidP="000B2CAD">
      <w:pPr>
        <w:pStyle w:val="NormalWeb"/>
        <w:numPr>
          <w:ilvl w:val="0"/>
          <w:numId w:val="25"/>
        </w:numPr>
        <w:tabs>
          <w:tab w:val="clear" w:pos="720"/>
          <w:tab w:val="num" w:pos="567"/>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garantia visa garantir o pleno cumprimento, pela contratada, das obrigações estipuladas neste Contrato.</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 xml:space="preserve">Acrescido o valor inicial do </w:t>
      </w:r>
      <w:r w:rsidRPr="000B2CAD">
        <w:rPr>
          <w:rFonts w:ascii="Calibri" w:hAnsi="Calibri" w:cs="Calibri"/>
          <w:color w:val="000000"/>
          <w:sz w:val="22"/>
          <w:szCs w:val="22"/>
        </w:rPr>
        <w:t>Contrato</w:t>
      </w:r>
      <w:r>
        <w:rPr>
          <w:rFonts w:ascii="Calibri" w:hAnsi="Calibri" w:cs="Calibri"/>
          <w:color w:val="000000"/>
          <w:sz w:val="22"/>
          <w:szCs w:val="22"/>
        </w:rPr>
        <w:t xml:space="preserve"> e/ou prorrogado o seu prazo, a contratada apresentará as garantias complementares, no mesmo percentual e/ou prazo, no ato da assinatura do correspondente Termo Aditivo.</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liberação das garantias estará condicionada à emissão do termo de recebimento definitivo dos serviços, mediante requerimento da contratada e, desde que, cumpridas todas as obrigações contratuais.</w:t>
      </w:r>
    </w:p>
    <w:p w:rsidR="00493573" w:rsidRDefault="00493573" w:rsidP="00340470">
      <w:pPr>
        <w:pStyle w:val="NormalWeb"/>
        <w:numPr>
          <w:ilvl w:val="0"/>
          <w:numId w:val="2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Dos seguros de riscos de engenharia e de acidentes de trabalho: a contratada deverá providenciar as suas custas, seguro com coberturas básicas, especiais, adicionais e de responsabilidade civil geral em até 10 (dez) dias úteis após a assinatura do contrato e a apólice de risco de engenharia, com as coberturas previstas, t</w:t>
      </w:r>
      <w:r w:rsidR="00045EA0">
        <w:rPr>
          <w:rFonts w:ascii="Calibri" w:hAnsi="Calibri" w:cs="Calibri"/>
          <w:color w:val="000000"/>
          <w:sz w:val="22"/>
          <w:szCs w:val="22"/>
        </w:rPr>
        <w:t>endo o Município de Ponte Serrada</w:t>
      </w:r>
      <w:r>
        <w:rPr>
          <w:rFonts w:ascii="Calibri" w:hAnsi="Calibri" w:cs="Calibri"/>
          <w:color w:val="000000"/>
          <w:sz w:val="22"/>
          <w:szCs w:val="22"/>
        </w:rPr>
        <w:t xml:space="preserve"> como beneficiário, no valor da contratação.</w:t>
      </w:r>
    </w:p>
    <w:p w:rsidR="00493573" w:rsidRDefault="00493573" w:rsidP="00493573">
      <w:pPr>
        <w:rPr>
          <w:rFonts w:ascii="Times New Roman" w:hAnsi="Times New Roman" w:cs="Times New Roman"/>
        </w:rPr>
      </w:pPr>
    </w:p>
    <w:p w:rsidR="00493573" w:rsidRDefault="00493573" w:rsidP="00045EA0">
      <w:pPr>
        <w:pStyle w:val="Ttulo2"/>
        <w:spacing w:before="0" w:beforeAutospacing="0" w:after="0" w:afterAutospacing="0"/>
        <w:ind w:right="23"/>
        <w:jc w:val="both"/>
      </w:pPr>
      <w:r>
        <w:rPr>
          <w:rFonts w:ascii="Calibri" w:hAnsi="Calibri" w:cs="Calibri"/>
          <w:color w:val="000000"/>
          <w:sz w:val="24"/>
          <w:szCs w:val="24"/>
        </w:rPr>
        <w:t xml:space="preserve">CLÁUSULA SEXTA - DA EXECUÇÃO DO OBJETO, MEDIÇÃO E DO RECEBIMENTO DO </w:t>
      </w:r>
      <w:proofErr w:type="gramStart"/>
      <w:r>
        <w:rPr>
          <w:rFonts w:ascii="Calibri" w:hAnsi="Calibri" w:cs="Calibri"/>
          <w:color w:val="000000"/>
          <w:sz w:val="24"/>
          <w:szCs w:val="24"/>
        </w:rPr>
        <w:t>OBJETO</w:t>
      </w:r>
      <w:proofErr w:type="gramEnd"/>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obra ora CONTRATADA compreende a execução dos serviços constantes dos projetos executivos com as respectivas rotinas, quantitativos e preços analiticamente descritos nas especificações técnicas e planilhas orçamentárias, partes integrantes deste contrato.</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atender as normas legais vigentes no que couber ao futuro contrato, e sujeitar-se-á especialmente ao disposto nas normas municipais referentes a posturas municipais e código ambiental e código de edificações, assim como a avaliação de desempenho por medição, as quais desatendidas ensejará a aplicação de penalidades específicas de cada normativo. Cumprirá ainda as Normas Técnicas da Associação Brasileira de Normas Técnicas - ABNT, e do Ministério do Trabalho e Emprego, e todas as demais legislações pertinentes, adotando, inclusive, as medidas preventivas de modo a garantir, na área de influência da obra ou serviços:</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A segurança e a integridade física dos bens móveis, imóveis e veículos; </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O respeito aos limites da propriedade; </w:t>
      </w:r>
    </w:p>
    <w:p w:rsidR="00493573" w:rsidRDefault="00493573" w:rsidP="00340470">
      <w:pPr>
        <w:pStyle w:val="NormalWeb"/>
        <w:numPr>
          <w:ilvl w:val="0"/>
          <w:numId w:val="26"/>
        </w:numPr>
        <w:tabs>
          <w:tab w:val="clear" w:pos="720"/>
          <w:tab w:val="num" w:pos="0"/>
          <w:tab w:val="left" w:pos="284"/>
        </w:tabs>
        <w:spacing w:before="0" w:beforeAutospacing="0" w:after="0" w:afterAutospacing="0"/>
        <w:ind w:left="0" w:right="23" w:firstLine="0"/>
        <w:jc w:val="both"/>
        <w:textAlignment w:val="baseline"/>
        <w:rPr>
          <w:rFonts w:ascii="Calibri" w:hAnsi="Calibri" w:cs="Calibri"/>
          <w:color w:val="000000"/>
          <w:sz w:val="22"/>
          <w:szCs w:val="22"/>
        </w:rPr>
      </w:pPr>
      <w:r>
        <w:rPr>
          <w:rFonts w:ascii="Calibri" w:hAnsi="Calibri" w:cs="Calibri"/>
          <w:color w:val="000000"/>
          <w:sz w:val="22"/>
          <w:szCs w:val="22"/>
        </w:rPr>
        <w:t>A proteção da vida e da integridade física das pessoas que ali transitam, trabalham ou residem.</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É vedado à CONTRATADA caucionar ou utilizar este Termo de Contrato para qualquer operação financeira e interromper a execução dos serviços </w:t>
      </w:r>
      <w:proofErr w:type="gramStart"/>
      <w:r>
        <w:rPr>
          <w:rFonts w:ascii="Calibri" w:hAnsi="Calibri" w:cs="Calibri"/>
          <w:color w:val="000000"/>
          <w:sz w:val="22"/>
          <w:szCs w:val="22"/>
        </w:rPr>
        <w:t>sob alegação</w:t>
      </w:r>
      <w:proofErr w:type="gramEnd"/>
      <w:r>
        <w:rPr>
          <w:rFonts w:ascii="Calibri" w:hAnsi="Calibri" w:cs="Calibri"/>
          <w:color w:val="000000"/>
          <w:sz w:val="22"/>
          <w:szCs w:val="22"/>
        </w:rPr>
        <w:t xml:space="preserve"> de inadimplemento por parte da CONTRATANTE, salvo nos casos previstos em lei.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Todos os serviços de construções e demolições, de qualquer tipo de obra ou serviço, obedecerão ao estabelecido na NBR 5682 – contratação, execução e supervisão de demolições, ao contido nas leis, normas regulamentadoras, portarias, instruções normativas e indicações, oriundas do Ministério do Trabalho, relativas à segurança e medicina do trabalho, e o determinado neste instrumento.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Aplicam-se as subcontratadas todas as exigências contidas neste instrumento, pelo que a CONTRATADA responde perante a CONTRATANTE, solidariamente.</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Todas as medidas de segurança exigidas para pessoas, veículos, equipamentos e imóveis, referidas neste instrumento, deverão ser também tomadas pela CONTRATADA, para evitar danos totais ou parciais a culturas agrícolas, criatórios, árvores, plantas ornamentais, jardins, redes de serviços públicos e ao meio ambiente.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Os materiais, os recursos humanos e os equipamentos que, submetidos aos controles da Fiscalização previstos neste instrumento, não corresponderem ao especificado ou exigido, deverão ser substituídos, não constituindo tal substituição, em nenhuma hipótese, motivo </w:t>
      </w:r>
      <w:r>
        <w:rPr>
          <w:rFonts w:ascii="Calibri" w:hAnsi="Calibri" w:cs="Calibri"/>
          <w:color w:val="000000"/>
          <w:sz w:val="22"/>
          <w:szCs w:val="22"/>
        </w:rPr>
        <w:lastRenderedPageBreak/>
        <w:t>justo ou de força maior para permitir dilatação do prazo ou do aumento do preço contratado.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Quando, em qualquer das situações previstas nos projetos e especificações técnicas, o processo ou método de execução se constituir serviço especializado, deverá a execução ser conduzida, supervisionada ou assessorada, a depender da respectiva complexidade, por especialista de idoneidade técnica comprovada junto à CONTRATANTE.</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elemento rotineiro de comunicação entre a Fiscalização e o Responsável Técnico, ou a sua equipe, é o Diário de Obra, onde serão registradas todas as ocorrências dignas de anotações, verificadas na obra ou serviços. Servirá também para as múltiplas solicitações de medidas e providências, concernentes à execução da obra ou serviços, dentro do previsto no contrato.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 serviço realizado em desacordo com o especificado neste instrumento, seja pela qualidade e/ou tipo dos materiais, seja pelo processo de execução, seja pela qualidade final do elemento construtivo executado, será demolido e refeito pela CONTRATADA, sem qualquer custo adicional para a CONTRATANTE.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Durante a execução da obra e serviços, a CONTRATADA deverá:</w:t>
      </w:r>
    </w:p>
    <w:p w:rsidR="00493573" w:rsidRDefault="00493573" w:rsidP="00340470">
      <w:pPr>
        <w:pStyle w:val="NormalWeb"/>
        <w:numPr>
          <w:ilvl w:val="0"/>
          <w:numId w:val="26"/>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Providenciar junto ao CREA/CAU as Anotações de Responsabilidade Técnica, inclusive de suas subcontratadas, referentes ao objeto do contrato e especialidades pertinentes, nos termos da Lei nº 6.496/77, entregando uma via à CONTRATANTE; </w:t>
      </w:r>
    </w:p>
    <w:p w:rsidR="00493573" w:rsidRDefault="00493573" w:rsidP="00340470">
      <w:pPr>
        <w:pStyle w:val="NormalWeb"/>
        <w:numPr>
          <w:ilvl w:val="0"/>
          <w:numId w:val="26"/>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Obter junto ao Município o alvará de autorização da obra na forma das disposições em vigor (quando for o caso); </w:t>
      </w:r>
    </w:p>
    <w:p w:rsidR="00493573" w:rsidRDefault="00493573" w:rsidP="00340470">
      <w:pPr>
        <w:pStyle w:val="NormalWeb"/>
        <w:numPr>
          <w:ilvl w:val="0"/>
          <w:numId w:val="26"/>
        </w:numPr>
        <w:tabs>
          <w:tab w:val="clear" w:pos="720"/>
          <w:tab w:val="left" w:pos="284"/>
          <w:tab w:val="num" w:pos="426"/>
        </w:tabs>
        <w:spacing w:before="0" w:beforeAutospacing="0" w:after="0" w:afterAutospacing="0"/>
        <w:ind w:left="284" w:right="23" w:hanging="284"/>
        <w:jc w:val="both"/>
        <w:textAlignment w:val="baseline"/>
        <w:rPr>
          <w:rFonts w:ascii="Calibri" w:hAnsi="Calibri" w:cs="Calibri"/>
          <w:color w:val="000000"/>
          <w:sz w:val="22"/>
          <w:szCs w:val="22"/>
        </w:rPr>
      </w:pPr>
      <w:r>
        <w:rPr>
          <w:rFonts w:ascii="Calibri" w:hAnsi="Calibri" w:cs="Calibri"/>
          <w:color w:val="000000"/>
          <w:sz w:val="22"/>
          <w:szCs w:val="22"/>
        </w:rPr>
        <w:t>Responsabilizar-se pelo fiel cumprimento de todas as disposições e acordos relativos à legislação social e trabalhista em vigor, particularmente no que se refere ao pessoal alocado na obra objeto do contrato;</w:t>
      </w:r>
    </w:p>
    <w:p w:rsidR="00493573" w:rsidRDefault="00493573" w:rsidP="00340470">
      <w:pPr>
        <w:pStyle w:val="NormalWeb"/>
        <w:numPr>
          <w:ilvl w:val="0"/>
          <w:numId w:val="26"/>
        </w:numPr>
        <w:tabs>
          <w:tab w:val="clear" w:pos="720"/>
          <w:tab w:val="left" w:pos="142"/>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Atender às normas e portarias sobre segurança e saúde no trabalho e providenciar os seguros exigidos em lei e no caderno de encargos, na condição de única e responsável por acidentes e danos que eventualmente causar a pessoas físicas e jurídicas direta ou indiretamente envolvidas na obra objeto do contrato; </w:t>
      </w:r>
    </w:p>
    <w:p w:rsidR="00493573" w:rsidRDefault="00045EA0" w:rsidP="00340470">
      <w:pPr>
        <w:pStyle w:val="NormalWeb"/>
        <w:numPr>
          <w:ilvl w:val="0"/>
          <w:numId w:val="26"/>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Efetuar o pagamento de todos os impostos, taxas e demais obrigações fiscais incidentes ou que vierem a incidir sobre o objeto do contrato, até o recebimento definitivo da obra.</w:t>
      </w:r>
      <w:r w:rsidR="00921EAA">
        <w:rPr>
          <w:rFonts w:ascii="Calibri" w:hAnsi="Calibri" w:cs="Calibri"/>
          <w:color w:val="000000"/>
          <w:sz w:val="22"/>
          <w:szCs w:val="22"/>
        </w:rPr>
        <w:t xml:space="preserve"> </w:t>
      </w:r>
    </w:p>
    <w:p w:rsidR="00493573" w:rsidRDefault="00493573" w:rsidP="00340470">
      <w:pPr>
        <w:pStyle w:val="NormalWeb"/>
        <w:numPr>
          <w:ilvl w:val="0"/>
          <w:numId w:val="26"/>
        </w:numPr>
        <w:spacing w:before="0" w:beforeAutospacing="0" w:after="0" w:afterAutospacing="0"/>
        <w:ind w:left="360" w:right="23"/>
        <w:jc w:val="both"/>
        <w:textAlignment w:val="baseline"/>
        <w:rPr>
          <w:rFonts w:ascii="Ecofont_Spranq_eco_Sans" w:hAnsi="Ecofont_Spranq_eco_Sans"/>
          <w:b/>
          <w:bCs/>
          <w:color w:val="000000"/>
        </w:rPr>
      </w:pPr>
      <w:r>
        <w:rPr>
          <w:rFonts w:ascii="Calibri" w:hAnsi="Calibri" w:cs="Calibri"/>
          <w:b/>
          <w:bCs/>
          <w:color w:val="000000"/>
          <w:sz w:val="22"/>
          <w:szCs w:val="22"/>
        </w:rPr>
        <w:t>Projetos: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CONTRATANTE fornecerá à CONTRATADA todos os projetos executivos que compõem o objeto do contrato, de conformidade com as disposições do caderno de encargos;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executar a obra em conformidade com desenhos, memoriais, especificações e demais elementos de projeto, bem como com as informações e instruções contidas nas especificações;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Todos os elementos de projeto deverão ser minuciosamente estudados pela CONTRATADA, antes e durante a execução da obra, devendo informar à fiscalização sobre qualquer eventual incoerência, falha ou omissão que for constatada;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Nenhum trabalho adicional ou modificação do projeto fornecido pela CONTRATANTE será efetivado pela CONTRATADA sem a prévia e expressa autorização da fiscalização, respeitadas todas as disposições e condições estabelecidas no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Todas as eventuais modificações havidas no projeto durante a execução da obra serão documentadas pela CONTRATADA, que registrará as revisões e complementações dos elementos integrantes do projeto;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submeterá previamente à aprovação da fiscalização toda e qualquer alternativa de aplicação de materiais, serviços e equipamentos a ser considerada na </w:t>
      </w:r>
      <w:r>
        <w:rPr>
          <w:rFonts w:ascii="Calibri" w:hAnsi="Calibri" w:cs="Calibri"/>
          <w:color w:val="000000"/>
          <w:sz w:val="22"/>
          <w:szCs w:val="22"/>
        </w:rPr>
        <w:lastRenderedPageBreak/>
        <w:t>execução da obra objeto do contrato, devendo comprovar rigorosamente a sua equivalência, de conformidade com os requisitos e condições estabelecidas no Caderno de Encargos.</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Segurança e Saúde do Trabalho: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Antes do início dos trabalhos, a CONTRATADA deverá apresentar à fiscalização as medidas de segurança a serem adotadas durante a execução da obra, em atendimento aos princípios e disposições da NR 18 - Condições e Meio Ambiente do Trabalho na Indústria da Construção;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fornecerá aos funcionários todos os equipamentos de proteção individual exigidos pela NR 6 - Equipamentos de Proteção Individual (EPI), tais como: capacetes e óculos especiais de segurança, protetores faciais, luvas e </w:t>
      </w:r>
      <w:proofErr w:type="gramStart"/>
      <w:r>
        <w:rPr>
          <w:rFonts w:ascii="Calibri" w:hAnsi="Calibri" w:cs="Calibri"/>
          <w:color w:val="000000"/>
          <w:sz w:val="22"/>
          <w:szCs w:val="22"/>
        </w:rPr>
        <w:t>mangas</w:t>
      </w:r>
      <w:proofErr w:type="gramEnd"/>
      <w:r>
        <w:rPr>
          <w:rFonts w:ascii="Calibri" w:hAnsi="Calibri" w:cs="Calibri"/>
          <w:color w:val="000000"/>
          <w:sz w:val="22"/>
          <w:szCs w:val="22"/>
        </w:rPr>
        <w:t xml:space="preserve"> de proteção, botas de borracha e cintos de segurança, de conformidade com a natureza da obra em execução;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manterá organizada, limpas e em bom estado de higiene as instalações do canteiro de obra, especialmente as vias de circulação, passagens e escadarias, refeitórios e alojamentos, coletando e removendo regularmente da obra os materiais, entulhos e detritos em geral;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estocar e armazenar os materiais de forma a não prejudicar o trânsito de pessoas e a circulação de materiais, obstruir portas e saídas de emergência e impedir o acesso de equipamentos de combate a incêndio;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manterá no canteiro de obra equipamentos de proteção contra incêndio e brigada de combate a incêndio, na forma das disposições em vigor;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à CONTRATADA comunicar à fiscalização e, nos casos de acidentes fatais, à autoridade competente, da maneira mais detalhada possível, por escrito, todo tipo de acidente que ocorrer durante a execução da obra, inclusive princípios de incêndio;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Cumprirá à CONTRATADA manter no canteiro de obra medicamentos </w:t>
      </w:r>
      <w:proofErr w:type="gramStart"/>
      <w:r>
        <w:rPr>
          <w:rFonts w:ascii="Calibri" w:hAnsi="Calibri" w:cs="Calibri"/>
          <w:color w:val="000000"/>
          <w:sz w:val="22"/>
          <w:szCs w:val="22"/>
        </w:rPr>
        <w:t>básicos e pessoal orientado para os primeiros socorros nos acidentes que ocorram durante a execução dos trabalhos, nos termos da NR 18</w:t>
      </w:r>
      <w:proofErr w:type="gramEnd"/>
      <w:r>
        <w:rPr>
          <w:rFonts w:ascii="Calibri" w:hAnsi="Calibri" w:cs="Calibri"/>
          <w:color w:val="000000"/>
          <w:sz w:val="22"/>
          <w:szCs w:val="22"/>
        </w:rPr>
        <w:t>;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à CONTRATADA manter vigias que controlem a entrada e saída de materiais, máquinas, equipamentos e pessoas, bem como manter a ordem e disciplina em todas as dependências do canteiro de obra;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CONTRATANTE realizará inspeções periódicas no canteiro de obra, a fim de verificar o cumprimento das medidas de segurança adotadas nos trabalhos, o estado de conservação dos equipamentos de proteção individual e dos dispositivos de proteção de máquinas e ferramentas que ofereçam riscos aos trabalhadores, bem como a observância das demais condições estabelecidas pelas normas de segurança e saúde no trabalho. </w:t>
      </w:r>
    </w:p>
    <w:p w:rsidR="00493573" w:rsidRPr="00921EAA"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color w:val="000000"/>
          <w:sz w:val="22"/>
          <w:szCs w:val="22"/>
        </w:rPr>
      </w:pPr>
      <w:r w:rsidRPr="00921EAA">
        <w:rPr>
          <w:rFonts w:ascii="Calibri" w:hAnsi="Calibri" w:cs="Calibri"/>
          <w:b/>
          <w:color w:val="000000"/>
          <w:sz w:val="22"/>
          <w:szCs w:val="22"/>
        </w:rPr>
        <w:t>Durante a execução da obra, a CONTRATADA deverá:</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Submeter à aprovação da fiscalização até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após o início dos trabalhos o projeto das instalações provisórias ou canteiro de obra compatível com o porte e características do objeto do contrato, definindo todas as áreas de vivência, dependências, espaços, instalações e equipamentos necessários ao andamento da obra, inclusive escritórios e instalações para uso da Fiscalização, quando previstas no Caderno de Encargos;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Providenciar as ligações provisórias das utilidades necessárias à execução da obra, como água, esgotos, energia elétrica e telefones, bem como responder pelas despesas de consumo até o seu recebimento definitivo (quando for cabível);</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Manter no local da obra, instalações, funcionários e equipamentos em número, qualificação e especificação adequados ao cumprimento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Providenciar para que os materiais, mão de obra e demais suprimentos estejam em tempo hábil no local de execução, de modo a satisfazer as necessidades previstas no cronograma e plano de execução da obra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Alocar os recursos necessários à administração e execução da obra, inclusive os destinados ao pagamento de todos os impostos, taxas e demais obrigações fiscais incidentes ou que vierem a incidir sobre o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Submeter previamente à aprovação da Fiscalização eventuais ajustes no cronograma e plano de execução da obra, de modo a mantê-la perfeitamente informada sobre o desenvolvimento dos trabalhos, bem como qualquer modificação nos métodos construtivos originalmente previstos no plano de execução da obra;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Executar os ajustes nos serviços concluídos ou em execução determinados pela fiscalização;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Comunicar imediatamente à fiscalização qualquer ocorrência de fato anormal ou extraordinária que ocorra no local dos trabalhos;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Submeter à aprovação da Fiscalização os protótipos ou amostras dos materiais e equipamentos a serem aplicado na obra objeto do contrato;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Realizar, através de laboratórios previamente aprovados pela fiscalização, os testes, ensaios, exames e provas necessárias ao controle de qualidade dos materiais, serviços e equipamentos a serem aplicados nos trabalhos (quando solicitado pela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Evitar interferências com as propriedades, atividades e tráfego de veículos na vizinhança dos locais da obra, programando adequadamente as atividades executivas;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Elaborar os relatórios periódicos de execução da obra, elaborados de conformidade com os requisitos estabelecidos no Caderno de Encargos;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Retirar até 15 (quinze) dias após o recebimento definitivo da obra, todo pessoal, máquinas, equipamentos, materiais, e instalações provisórias do local dos trabalhos, deixando todas as áreas do canteiro de obra limpas e livres de entulhos e detritos de qualquer natureza.</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Responsabilidade Civil:</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Durante, no mínimo,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anos após o Recebimento Definitivo da obra, a CONTRATADA responderá por sua qualidade e segurança nos termos do Art. 618 da Lei nº 10.406/2002, devendo efetuar a reparação de quaisquer falhas, vícios, defeitos ou imperfeições que se apresentem nesse período, independentemente de qualquer pagamento da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presença da fiscalização durante a execução da obra, quaisquer que sejam os atos praticados no desempenho de suas atribuições, não implicará solidariedade ou corresponsabilidade com a CONTRATADA, que responderá única e integralmente pela execução da obra, inclusive pelos serviços executados por suas subcontratadas, na forma da legislação em vigor;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a CONTRATADA recusar, demorar, negligenciar ou deixar de eliminar as falhas, vícios, defeitos ou imperfeições apontadas, poderá a CONTRATANTE efetuar os reparos e substituições necessárias, seja por meios próprios ou de terceiros, transformando-se os custos decorrentes, independentemente do seu montante, em dívida líquida e certa da CONTRATADA;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responderá diretamente por todas e quaisquer perdas e danos causados em bens ou pessoas, inclusive em propriedades vizinhas, decorrentes de omissões e atos praticados por seus funcionários e prepostos, fornecedores e subcontratadas, bem como originados de infrações ou inobservância de leis, decretos, regulamentos, portarias e </w:t>
      </w:r>
      <w:r>
        <w:rPr>
          <w:rFonts w:ascii="Calibri" w:hAnsi="Calibri" w:cs="Calibri"/>
          <w:color w:val="000000"/>
          <w:sz w:val="22"/>
          <w:szCs w:val="22"/>
        </w:rPr>
        <w:lastRenderedPageBreak/>
        <w:t>posturas oficiais em vigor, devendo indenizar a CONTRATANTE por quaisquer pagamentos que seja obrigado a fazer a esse título, incluindo multas, correções monetárias e acréscimos de mora.</w:t>
      </w:r>
    </w:p>
    <w:p w:rsidR="00493573" w:rsidRDefault="00493573" w:rsidP="00340470">
      <w:pPr>
        <w:pStyle w:val="NormalWeb"/>
        <w:numPr>
          <w:ilvl w:val="0"/>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b/>
          <w:bCs/>
          <w:color w:val="000000"/>
          <w:sz w:val="22"/>
          <w:szCs w:val="22"/>
        </w:rPr>
        <w:t>Medição:</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color w:val="000000"/>
          <w:sz w:val="22"/>
          <w:szCs w:val="22"/>
        </w:rPr>
        <w:t>Somente poderão ser considerados para efeito de medição e pagamento, serviços efetivamente executados pela CONTRATADA e aprovados pela fiscalização, respeitada a rigorosa correspondência com o projeto e suas modificações expressa e previamente aprovadas pela CONTRATANTE;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b/>
          <w:bCs/>
          <w:color w:val="000000"/>
          <w:sz w:val="22"/>
          <w:szCs w:val="22"/>
        </w:rPr>
      </w:pPr>
      <w:r>
        <w:rPr>
          <w:rFonts w:ascii="Calibri" w:hAnsi="Calibri" w:cs="Calibri"/>
          <w:color w:val="000000"/>
          <w:sz w:val="22"/>
          <w:szCs w:val="22"/>
        </w:rPr>
        <w:t>A CONTRATANTE deverá efetuar os pagamentos das faturas emitidas pela CONTRATADA com base nas medições da obra e serviços aprovados pela fiscalização, obedecidas às condições estabelecidas no Edital. </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Para aprovação e liberação da última medição, a CONTRATADA deve cumprir todo o objeto do contrato, de modo que, não haja nenhuma pendência quanto à execução dos serviços e quanto à qualidade, também não deve haver pendências com relação aos documentos necessários para liberação da medição e comprovação da conclusão dos serviços.</w:t>
      </w:r>
    </w:p>
    <w:p w:rsidR="00493573" w:rsidRDefault="00493573" w:rsidP="00340470">
      <w:pPr>
        <w:pStyle w:val="NormalWeb"/>
        <w:numPr>
          <w:ilvl w:val="1"/>
          <w:numId w:val="26"/>
        </w:numPr>
        <w:spacing w:before="0" w:beforeAutospacing="0" w:after="0" w:afterAutospacing="0"/>
        <w:ind w:left="360"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As medições só</w:t>
      </w:r>
      <w:proofErr w:type="gramEnd"/>
      <w:r>
        <w:rPr>
          <w:rFonts w:ascii="Calibri" w:hAnsi="Calibri" w:cs="Calibri"/>
          <w:color w:val="000000"/>
          <w:sz w:val="22"/>
          <w:szCs w:val="22"/>
        </w:rPr>
        <w:t xml:space="preserve"> serão liberadas, caso a CONTRATADA atinja no determinado mês o valor mínimo previsto no Cronograma Físico-Financeiro do respectivo mês, caso isso não ocorra, a medição só será encaminhada ao pagamento quando este mínimo for atingido</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SÉTIMA – DA RESPONSABILIDADE TÉCNICA E CIVIL PELA EXECUÇÃO DA OBRA E DA DIREÇÃO TÉCNICA E PESSOAL DA CONTRATADA</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O responsável técnico pelos serviços deverá ter vínculo formal com a CONTRATADA, devendo, sem prejuízo das cominações impostas pelos </w:t>
      </w:r>
      <w:proofErr w:type="gramStart"/>
      <w:r>
        <w:rPr>
          <w:rFonts w:ascii="Calibri" w:hAnsi="Calibri" w:cs="Calibri"/>
          <w:color w:val="000000"/>
          <w:sz w:val="22"/>
          <w:szCs w:val="22"/>
        </w:rPr>
        <w:t>Códigos Penal</w:t>
      </w:r>
      <w:proofErr w:type="gramEnd"/>
      <w:r>
        <w:rPr>
          <w:rFonts w:ascii="Calibri" w:hAnsi="Calibri" w:cs="Calibri"/>
          <w:color w:val="000000"/>
          <w:sz w:val="22"/>
          <w:szCs w:val="22"/>
        </w:rPr>
        <w:t xml:space="preserve"> e de Ética, assumir os riscos oriundos da má execução ou a responsabilidade pelos danos que a execução dos serviços causar a terceiros, conforme dispõe o Art. 186 da Lei nº 10.406/2002.</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Constitui motivo de força maior ou caso fortuito, para justificativa de atraso ou falta cometida por qualquer uma ou ambas as partes contratantes, aos termos do presente instrumento, os fatos fora de seu controle, nos termos do parágrafo único do Art. 393 da Lei nº 10.406/2002, desde que essas causas afetem diretamente os serviços contratados.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qualquer das partes tiver de ingressar em juízo para compelir a outra ao cumprimento de quaisquer condições contratuais, a parte vencida, além de suportar com os encargos judiciais da sucumbência, responderá por perdas e danos à parte prejudicada, devendo indenizá-la no valor equivalente ao prejuízo sofrido mais o que razoavelmente deixou de lucrar.</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Se qualquer das partes contratantes relevarem alguma eventual falta relacionada com a execução deste contrato, tal fato não significa liberação ou desoneração a qualquer delas, para o cometimento de outras.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direção técnica e administrativa dos serviços, objeto deste Contrato, cabe à CONTRATADA, a qual responderá, na forma da lei, por qualquer imperfeição porventura constatada na sua execução.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omissão ainda que eventual da FISCALIZAÇÃO, no desempenho de suas atribuições, não eximirá a CONTRATADA da responsabilidade pela perfeita execução dos serviços contratados. </w:t>
      </w:r>
    </w:p>
    <w:p w:rsidR="00493573" w:rsidRDefault="00493573" w:rsidP="00340470">
      <w:pPr>
        <w:pStyle w:val="NormalWeb"/>
        <w:numPr>
          <w:ilvl w:val="0"/>
          <w:numId w:val="27"/>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será representada na execução dos serviços pelo “Responsável Técnico” indicado na proposta, o qual dirigirá os trabalhos e a representará legalmente, com </w:t>
      </w:r>
      <w:r>
        <w:rPr>
          <w:rFonts w:ascii="Calibri" w:hAnsi="Calibri" w:cs="Calibri"/>
          <w:color w:val="000000"/>
          <w:sz w:val="22"/>
          <w:szCs w:val="22"/>
        </w:rPr>
        <w:lastRenderedPageBreak/>
        <w:t>amplos poderes para decidir, em seu nome, nos assuntos relativos aos serviços contratados.</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OITAVA – DO ACOMPANHAMENTO E DA FISCALIZAÇÃO DA EXECUÇÃO DO OBJETO</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serviços constantes neste contrato serão fiscalizados pelo fiscal do contrato ou comissão técnica designada, que terá autoridade para exercer, em seu nome, toda e qualquer ação de orientação geral, controle e fiscalização da execução contratual.</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Secretaria requisitante poderá indicar um fiscal administrativo do contrato que será responsável, juntamente com o fiscal técnico, pelo acompanhamento da execução da obra, registrando em relatório todas as ocorrências e deficiências eventualmente verificadas, emitindo, caso constate alguma irregularidade, notificação a ser encaminhada à CONTRATADA para correções, podendo ainda designar apoio a esta fiscalização, conforme determina a Lei nº 14.133/2021.</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fiscalização terá livre acesso ao local da obra, devendo a CONTRATADA colocar a sua disposição os elementos que forem necessários ao desempenho de suas atribuições.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À fiscalização compete, entre outras atribuições: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Solicitar à CONTRATADA e seus prepostos, ou obter da Administração, tempestivamente, todas as providências necessárias ao bom andamento deste contrato e anexar aos autos do processo correspondente, cópia dos documentos escritos que comprovem essas solicitações de providências.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Acompanhar a entrega e atestar seu recebimento definitivo; </w:t>
      </w:r>
    </w:p>
    <w:p w:rsidR="00493573" w:rsidRDefault="00493573" w:rsidP="0049467D">
      <w:pPr>
        <w:pStyle w:val="NormalWeb"/>
        <w:numPr>
          <w:ilvl w:val="0"/>
          <w:numId w:val="28"/>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Outras funções constantes no Decreto Municipal nº 15.259/2023 (Capítulo V - Da Gestão e Fiscalização dos Contratos Administrativos)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ação da Fiscalização não exonera a CONTRATADA de suas responsabilidades contratuais. </w:t>
      </w:r>
    </w:p>
    <w:p w:rsidR="00493573" w:rsidRDefault="00493573" w:rsidP="00340470">
      <w:pPr>
        <w:pStyle w:val="NormalWeb"/>
        <w:numPr>
          <w:ilvl w:val="0"/>
          <w:numId w:val="2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É vedado ao fiscal do contrato exercer poder de mando sobre os empregados da CONTRATADA, reportando-se somente aos prepostos e responsáveis por ela indicados.</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t>CLÁUSULA NONA – OBRIGAÇÕES DA CONTRATADA</w:t>
      </w:r>
    </w:p>
    <w:p w:rsidR="00493573" w:rsidRDefault="00493573" w:rsidP="0049467D">
      <w:pPr>
        <w:pStyle w:val="NormalWeb"/>
        <w:numPr>
          <w:ilvl w:val="0"/>
          <w:numId w:val="2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Além dos encargos de ordem legal e dos demais assumidos em outras cláusulas e documentos integrantes deste contrato, e sem alteração dos preços estipulados, obriga-se, ainda, a CONTRATADA a:</w:t>
      </w:r>
    </w:p>
    <w:p w:rsidR="00493573" w:rsidRDefault="00493573" w:rsidP="0049467D">
      <w:pPr>
        <w:pStyle w:val="NormalWeb"/>
        <w:numPr>
          <w:ilvl w:val="0"/>
          <w:numId w:val="29"/>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empresa e/ou empreiteira CONTRATADA é exclusivamente responsável por eventuais indenizações a terceiros ou à CONTRATANTE, em virtude de danos e/ou prejuízos ocasionados pela execução dos serviços ou pelo seu pessoal.</w:t>
      </w:r>
    </w:p>
    <w:p w:rsidR="00493573" w:rsidRDefault="00493573" w:rsidP="0049467D">
      <w:pPr>
        <w:pStyle w:val="NormalWeb"/>
        <w:numPr>
          <w:ilvl w:val="0"/>
          <w:numId w:val="29"/>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Correrão por conta, responsabilidade e risco da CONTRATADA, quando devidamente comprovada a sua imputação, as consequências de: </w:t>
      </w:r>
    </w:p>
    <w:p w:rsidR="00493573" w:rsidRDefault="00493573" w:rsidP="0049467D">
      <w:pPr>
        <w:pStyle w:val="NormalWeb"/>
        <w:numPr>
          <w:ilvl w:val="0"/>
          <w:numId w:val="30"/>
        </w:numPr>
        <w:spacing w:before="0" w:beforeAutospacing="0" w:after="0" w:afterAutospacing="0"/>
        <w:ind w:left="360"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imprudência</w:t>
      </w:r>
      <w:proofErr w:type="gramEnd"/>
      <w:r>
        <w:rPr>
          <w:rFonts w:ascii="Calibri" w:hAnsi="Calibri" w:cs="Calibri"/>
          <w:color w:val="000000"/>
          <w:sz w:val="22"/>
          <w:szCs w:val="22"/>
        </w:rPr>
        <w:t>, imperícia ou negligência, inclusive de seus empregados e prepostos; </w:t>
      </w:r>
    </w:p>
    <w:p w:rsidR="00493573" w:rsidRDefault="00493573" w:rsidP="0049467D">
      <w:pPr>
        <w:pStyle w:val="NormalWeb"/>
        <w:numPr>
          <w:ilvl w:val="0"/>
          <w:numId w:val="30"/>
        </w:numPr>
        <w:spacing w:before="0" w:beforeAutospacing="0" w:after="0" w:afterAutospacing="0"/>
        <w:ind w:left="360"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falta</w:t>
      </w:r>
      <w:proofErr w:type="gramEnd"/>
      <w:r>
        <w:rPr>
          <w:rFonts w:ascii="Calibri" w:hAnsi="Calibri" w:cs="Calibri"/>
          <w:color w:val="000000"/>
          <w:sz w:val="22"/>
          <w:szCs w:val="22"/>
        </w:rPr>
        <w:t xml:space="preserve"> de solidez ou de segurança das obras/serviços durante a execução ou após a sua entrega; </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furto</w:t>
      </w:r>
      <w:proofErr w:type="gramEnd"/>
      <w:r>
        <w:rPr>
          <w:rFonts w:ascii="Calibri" w:hAnsi="Calibri" w:cs="Calibri"/>
          <w:color w:val="000000"/>
          <w:sz w:val="22"/>
          <w:szCs w:val="22"/>
        </w:rPr>
        <w:t>, perda, roubo, deterioração ou avaria de materiais ou equipamentos das obras/serviços, objeto deste contrato;</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atos</w:t>
      </w:r>
      <w:proofErr w:type="gramEnd"/>
      <w:r>
        <w:rPr>
          <w:rFonts w:ascii="Calibri" w:hAnsi="Calibri" w:cs="Calibri"/>
          <w:color w:val="000000"/>
          <w:sz w:val="22"/>
          <w:szCs w:val="22"/>
        </w:rPr>
        <w:t xml:space="preserve"> seus, de seus empregados ou prepostos, que tenham reflexos danosos nos serviços; </w:t>
      </w:r>
    </w:p>
    <w:p w:rsidR="00493573" w:rsidRDefault="00493573" w:rsidP="0049467D">
      <w:pPr>
        <w:pStyle w:val="NormalWeb"/>
        <w:numPr>
          <w:ilvl w:val="0"/>
          <w:numId w:val="30"/>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acidentes</w:t>
      </w:r>
      <w:proofErr w:type="gramEnd"/>
      <w:r>
        <w:rPr>
          <w:rFonts w:ascii="Calibri" w:hAnsi="Calibri" w:cs="Calibri"/>
          <w:color w:val="000000"/>
          <w:sz w:val="22"/>
          <w:szCs w:val="22"/>
        </w:rPr>
        <w:t xml:space="preserve"> de qualquer natureza com materiais ou equipamentos, empregados seus ou de terceiros, na obra ou em decorrência dela.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A aceitação dos serviços não exonerará a CONTRATADA nem seus técnicos, da responsabilidade civil e técnica por futuros eventos decorrentes ou relacionados com a execução da mesma.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Município fica isento de quaisquer ônus ou obrigações referentes à legislação trabalhista, tributária, comercial ou securitária decorrentes da execução do presente contrato, cujo cumprimento e responsabilidade caberão exclusivamente à CONTRATADA.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Executar a obra, objeto do presente contrato, observando, de modo geral, as Especificações e Normas Técnicas vigentes na ABNT, aquelas Complementares e Particulares e outras pertinentes aos serviços contratados, constantes dos respectivos projetos, as instruções, recomendações e determinações de fiscalização e, quando houver, da Supervisão dos Órgãos Ambientais e de Controle.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Reparar, corrigir, remover, reconstruir ou substituir, às suas expensas, no total ou em parte, os serviços efetuados referentes à obra em que se verificarem vícios, defeitos ou incorreções resultantes da execução ou dos materiais utilizados, no prazo máximo de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ou no prazo para tanto estabelecido pela Fiscalização;</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Cumprir as exigências da Legislação Ambiental em vigor, tendo em vista os possíveis impactos ambientais desencadeados durante a execução das obras, </w:t>
      </w:r>
      <w:proofErr w:type="gramStart"/>
      <w:r>
        <w:rPr>
          <w:rFonts w:ascii="Calibri" w:hAnsi="Calibri" w:cs="Calibri"/>
          <w:color w:val="000000"/>
          <w:sz w:val="22"/>
          <w:szCs w:val="22"/>
        </w:rPr>
        <w:t>deverão ser</w:t>
      </w:r>
      <w:proofErr w:type="gramEnd"/>
      <w:r>
        <w:rPr>
          <w:rFonts w:ascii="Calibri" w:hAnsi="Calibri" w:cs="Calibri"/>
          <w:color w:val="000000"/>
          <w:sz w:val="22"/>
          <w:szCs w:val="22"/>
        </w:rPr>
        <w:t xml:space="preserve"> adotadas medidas que não venham ferir o Meio Ambiente, tais como: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instalar</w:t>
      </w:r>
      <w:proofErr w:type="gramEnd"/>
      <w:r>
        <w:rPr>
          <w:rFonts w:ascii="Calibri" w:hAnsi="Calibri" w:cs="Calibri"/>
          <w:color w:val="000000"/>
          <w:sz w:val="22"/>
          <w:szCs w:val="22"/>
        </w:rPr>
        <w:t xml:space="preserve"> o canteiro de obra em local apropriado, seguro e sinalização e mantê-lo limpo e organizado reservando um espaço adequado para receber a fiscalização;</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tomar</w:t>
      </w:r>
      <w:proofErr w:type="gramEnd"/>
      <w:r>
        <w:rPr>
          <w:rFonts w:ascii="Calibri" w:hAnsi="Calibri" w:cs="Calibri"/>
          <w:color w:val="000000"/>
          <w:sz w:val="22"/>
          <w:szCs w:val="22"/>
        </w:rPr>
        <w:t xml:space="preserve"> medidas de segurança contra o derramamento de óleo combustível e lubrificante, e na disposição adequada do lixo e esgoto sanitário de modo a não poluir o lençol freático;</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manter</w:t>
      </w:r>
      <w:proofErr w:type="gramEnd"/>
      <w:r>
        <w:rPr>
          <w:rFonts w:ascii="Calibri" w:hAnsi="Calibri" w:cs="Calibri"/>
          <w:color w:val="000000"/>
          <w:sz w:val="22"/>
          <w:szCs w:val="22"/>
        </w:rPr>
        <w:t xml:space="preserve"> úmidas as superfícies sujeitas à poeira pelo tráfego;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o</w:t>
      </w:r>
      <w:proofErr w:type="gramEnd"/>
      <w:r>
        <w:rPr>
          <w:rFonts w:ascii="Calibri" w:hAnsi="Calibri" w:cs="Calibri"/>
          <w:color w:val="000000"/>
          <w:sz w:val="22"/>
          <w:szCs w:val="22"/>
        </w:rPr>
        <w:t xml:space="preserve"> material inservível (bota fora) deverá ser depositado em local devidamente licenciado, sendo de total responsabilidade da CONTRATADA;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todos</w:t>
      </w:r>
      <w:proofErr w:type="gramEnd"/>
      <w:r>
        <w:rPr>
          <w:rFonts w:ascii="Calibri" w:hAnsi="Calibri" w:cs="Calibri"/>
          <w:color w:val="000000"/>
          <w:sz w:val="22"/>
          <w:szCs w:val="22"/>
        </w:rPr>
        <w:t xml:space="preserve"> os caminhões que serão utilizados no transporte de materiais da obra, deverão possuir tela de proteção, a fim de garantir que nenhum tipo de material seja derramado nas pistas de rolamento utilizadas no trajeto do transporte; </w:t>
      </w:r>
    </w:p>
    <w:p w:rsidR="00493573" w:rsidRDefault="00493573" w:rsidP="00E344A6">
      <w:pPr>
        <w:pStyle w:val="NormalWeb"/>
        <w:numPr>
          <w:ilvl w:val="0"/>
          <w:numId w:val="31"/>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limpeza</w:t>
      </w:r>
      <w:proofErr w:type="gramEnd"/>
      <w:r>
        <w:rPr>
          <w:rFonts w:ascii="Calibri" w:hAnsi="Calibri" w:cs="Calibri"/>
          <w:color w:val="000000"/>
          <w:sz w:val="22"/>
          <w:szCs w:val="22"/>
        </w:rPr>
        <w:t xml:space="preserve"> total dos canteiros da obra e pátios de máquinas ao término do contrato.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Fornecer pessoal qualificado para executar adequadamente os serviços que lhes forem atribuídos, objeto deste contrato e indicar profissional responsável técnico, admitindo-se sua substituição, mediante justificativa, por profissional de experiência equivalente ou superior, devendo esta medida ter a aprovação da CONTRATANTE através da Secretaria de Obras, conforme previsto no parágrafo 6º, artigo 67 da Lei Federal nº 14.133/2021. </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Permitir, aos técnicos da CONTRATANTE e àqueles a quem a CONTRATANTE formalmente indicar acesso às suas instalações e a todos os locais onde estiverem sendo estocados materiais relacionados com o objeto. </w:t>
      </w:r>
    </w:p>
    <w:p w:rsidR="00493573" w:rsidRDefault="00493573" w:rsidP="0049467D">
      <w:pPr>
        <w:pStyle w:val="NormalWeb"/>
        <w:numPr>
          <w:ilvl w:val="0"/>
          <w:numId w:val="29"/>
        </w:numPr>
        <w:tabs>
          <w:tab w:val="clear" w:pos="720"/>
          <w:tab w:val="left" w:pos="426"/>
        </w:tabs>
        <w:spacing w:before="0" w:beforeAutospacing="0" w:after="0" w:afterAutospacing="0"/>
        <w:ind w:left="426" w:right="23" w:hanging="426"/>
        <w:jc w:val="both"/>
        <w:textAlignment w:val="baseline"/>
        <w:rPr>
          <w:rFonts w:ascii="Calibri" w:hAnsi="Calibri" w:cs="Calibri"/>
          <w:color w:val="000000"/>
          <w:sz w:val="22"/>
          <w:szCs w:val="22"/>
        </w:rPr>
      </w:pPr>
      <w:proofErr w:type="gramStart"/>
      <w:r>
        <w:rPr>
          <w:rFonts w:ascii="Calibri" w:hAnsi="Calibri" w:cs="Calibri"/>
          <w:color w:val="000000"/>
          <w:sz w:val="22"/>
          <w:szCs w:val="22"/>
        </w:rPr>
        <w:t>Responsabilizar-se</w:t>
      </w:r>
      <w:proofErr w:type="gramEnd"/>
      <w:r>
        <w:rPr>
          <w:rFonts w:ascii="Calibri" w:hAnsi="Calibri" w:cs="Calibri"/>
          <w:color w:val="000000"/>
          <w:sz w:val="22"/>
          <w:szCs w:val="22"/>
        </w:rPr>
        <w:t xml:space="preserve"> pelos danos causados às propriedades públicas e privadas, linhas de transmissão de energia elétrica, telefônica e/ou outros serviços públicos, ao longo e nas adjacências do objeto contratado, devendo tais serviços ser executados, sem ônus para a CONTRATANTE. Na ocorrência de interferências com os serviços públicos, cabe à CONTRATADA a comunicação do fato aos órgãos competentes e à fiscalização da CONTRATANTE.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Prover meios de segurança para </w:t>
      </w:r>
      <w:proofErr w:type="gramStart"/>
      <w:r>
        <w:rPr>
          <w:rFonts w:ascii="Calibri" w:hAnsi="Calibri" w:cs="Calibri"/>
          <w:color w:val="000000"/>
          <w:sz w:val="22"/>
          <w:szCs w:val="22"/>
        </w:rPr>
        <w:t>os operários equipe</w:t>
      </w:r>
      <w:proofErr w:type="gramEnd"/>
      <w:r>
        <w:rPr>
          <w:rFonts w:ascii="Calibri" w:hAnsi="Calibri" w:cs="Calibri"/>
          <w:color w:val="000000"/>
          <w:sz w:val="22"/>
          <w:szCs w:val="22"/>
        </w:rPr>
        <w:t xml:space="preserve"> de fiscalização e visitantes credenciados pela CONTRATANTE, no ambiente onde serão realizados os serviços, de acordo com a legislação pertinente vigente, observando a proibição de trabalho noturno, perigoso ou insalubre a menores de dezoito e de qualquer trabalho a menores de </w:t>
      </w:r>
      <w:r>
        <w:rPr>
          <w:rFonts w:ascii="Calibri" w:hAnsi="Calibri" w:cs="Calibri"/>
          <w:color w:val="000000"/>
          <w:sz w:val="22"/>
          <w:szCs w:val="22"/>
        </w:rPr>
        <w:lastRenderedPageBreak/>
        <w:t>dezesseis anos, salvo na condição de aprendiz, a partir de quatorze anos, nos termos do art. 7º, XXXIII, da Constituição Federal e ainda proibição do trabalho do menor de dezoito anos nas atividades descritas na Lista das Piores Formas de Trabalho Infantil (Lista TIP), conforme Decreto Presidencial nº 6.481, de 12/06/2008.</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Responsabilizar-se pelo pagamento de todos os encargos fiscais, trabalhistas, securitários, previdenciários e eventuais despesas de alimentação e transporte de seus profissionais encarregados da execução dos serviços objeto do presente contrato, bem como com quaisquer questões relacionadas com exigências municipais, estaduais ou federais, em cada unidade de execução dos serviços, e tudo mais que se fizer necessário à execução da obra e recolher taxas referentes à Anotação de Responsabilidade Técnica - ART (CREA/SC) e providenciar e manter atualizadas todas as licenças e alvarás necessários à execução da obra;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Manter, durante toda execução do contrato, todas as condições de habilitação e qualificação exigidas na licitação, inclusive, o recolhimento do ISSQN ao Município do Local da prestação do serviço, durante toda a execução do contrato, observando a legislação tributária vigente.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Cumprir as medidas relativas à segurança e saúde do </w:t>
      </w:r>
      <w:proofErr w:type="gramStart"/>
      <w:r>
        <w:rPr>
          <w:rFonts w:ascii="Calibri" w:hAnsi="Calibri" w:cs="Calibri"/>
          <w:color w:val="000000"/>
          <w:sz w:val="22"/>
          <w:szCs w:val="22"/>
        </w:rPr>
        <w:t>trabalho contidos na Constituição Federal, na CLT em seus artigos 154 a 201, Lei 6.514 de 27/12/77, na portaria 3.214 de 08/08/78 da Secretaria de Segurança no Trabalho e do Ministério do Trabalho e Emprego, no Código de Edificações e Regimentos Sanitário, nas normas contidas em acordo e convenções coletivas de trabalho e nas convenções e recomendações da OIT ratificadas pelo Brasil, fornecendo aos seus empregados, obrigatoriamente, os Equipamentos de Proteção Individual</w:t>
      </w:r>
      <w:proofErr w:type="gramEnd"/>
      <w:r>
        <w:rPr>
          <w:rFonts w:ascii="Calibri" w:hAnsi="Calibri" w:cs="Calibri"/>
          <w:color w:val="000000"/>
          <w:sz w:val="22"/>
          <w:szCs w:val="22"/>
        </w:rPr>
        <w:t xml:space="preserve"> - </w:t>
      </w:r>
      <w:proofErr w:type="spellStart"/>
      <w:r>
        <w:rPr>
          <w:rFonts w:ascii="Calibri" w:hAnsi="Calibri" w:cs="Calibri"/>
          <w:color w:val="000000"/>
          <w:sz w:val="22"/>
          <w:szCs w:val="22"/>
        </w:rPr>
        <w:t>EPI´s</w:t>
      </w:r>
      <w:proofErr w:type="spellEnd"/>
      <w:r>
        <w:rPr>
          <w:rFonts w:ascii="Calibri" w:hAnsi="Calibri" w:cs="Calibri"/>
          <w:color w:val="000000"/>
          <w:sz w:val="22"/>
          <w:szCs w:val="22"/>
        </w:rPr>
        <w:t>, seguindo a legislação específica em vigor, tais como: capacetes, botas, luvas, óculos, etc., observando as orientações Ministério do Trabalho.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serviços ou obra serão considerados concluídos depois de cumpridas todas as exigências do projeto, bem como efetuada a limpeza geral e os reparos que a fiscalização julgar necessários.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Apresentar mensalmente, ao fiscal do contrato, cópia de toda a documentação comprobatória do cumprimento das obrigações tributárias, trabalhistas e fundiárias relativamente ao mês imediatamente anterior e, em especial, relação dos trabalhadores que prestaram serviços decorrentes do contrato firmado com o CONTRATANTE.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Observar rigorosamente o cronograma de execução ou outras condições estabelecidas entre as partes e executar os serviços, objeto do contrato conforme o Plano de Trabalho/Projeto Básico, Proposta Comercial, do Edital e seus anexos e toda documentação constante no processo que lhe deu origem.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CONTRATADA deverá comunicar ao fiscal do contrato, para o recebimento provisório dos serviços contratados, ficando o recebimento definitivo a cargo da autoridade competente. O recebimento definitivo ocorrerá após o saneamento das eventuais pendências relacionadas no recebimento provisório.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 a CONTRATANTE relevar o descumprimento no todo ou em parte de quaisquer obrigações da licitante adjudicatária, tal fato não poderá </w:t>
      </w:r>
      <w:proofErr w:type="gramStart"/>
      <w:r>
        <w:rPr>
          <w:rFonts w:ascii="Calibri" w:hAnsi="Calibri" w:cs="Calibri"/>
          <w:color w:val="000000"/>
          <w:sz w:val="22"/>
          <w:szCs w:val="22"/>
        </w:rPr>
        <w:t>liberar,</w:t>
      </w:r>
      <w:proofErr w:type="gramEnd"/>
      <w:r>
        <w:rPr>
          <w:rFonts w:ascii="Calibri" w:hAnsi="Calibri" w:cs="Calibri"/>
          <w:color w:val="000000"/>
          <w:sz w:val="22"/>
          <w:szCs w:val="22"/>
        </w:rPr>
        <w:t xml:space="preserve"> desonerar ou de qualquer modo afetar ou prejudicar essas mesmas obrigações, as quais permanecerão inalteradas como se nenhuma omissão ou tolerância houvesse ocorrido.</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Em caso do ajuizamento de ações trabalhistas pelos empregados da CONTRATADA ou da verificação da existência de débitos previdenciários, decorrentes da execução do presente contrato pela CONTRATADA, com a inclusão do município de Rio Negrinho no polo passivo, como responsável subsidiário, o CONTRATANTE poderá reter, das parcelas </w:t>
      </w:r>
      <w:r>
        <w:rPr>
          <w:rFonts w:ascii="Calibri" w:hAnsi="Calibri" w:cs="Calibri"/>
          <w:color w:val="000000"/>
          <w:sz w:val="22"/>
          <w:szCs w:val="22"/>
        </w:rPr>
        <w:lastRenderedPageBreak/>
        <w:t>vincendas, o correspondente a três vezes o montante dos valores em cobrança, que serão complementados a qualquer tempo com nova retenção em caso de insuficiência.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retenção prevista acima será realizada na data do conhecimento pelo Município da existência da ação trabalhista ou da verificação da existência de débitos previdenciários;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Somente será liberado com trânsito em julgado da decisão de improcedência dos pedidos ou do efetivo pagamento do título executivo judicial ou do débito previdenciário pela adjudicatária.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Comparecer em Juízo nas ações trabalhistas propostas por seus empregados contra si, ou propostas contra o Município, assumindo o polo passivo, defendendo-se judicialmente e reconhecendo perante a Justiça do Trabalho, sua condição de empregadora, arcando com ônus de eventual condenação inclusive honorários advocatícios, custas judiciais e demais cominações e sucumbências.</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Abster-se de veicular publicidade ou qualquer outra informação acerca das atividades objeto desta licitação, sem prévia autorização do Município.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 o Município relevar o descumprimento no todo ou em parte de quaisquer obrigações da CONTRATADA, tal fato não poderá </w:t>
      </w:r>
      <w:proofErr w:type="gramStart"/>
      <w:r>
        <w:rPr>
          <w:rFonts w:ascii="Calibri" w:hAnsi="Calibri" w:cs="Calibri"/>
          <w:color w:val="000000"/>
          <w:sz w:val="22"/>
          <w:szCs w:val="22"/>
        </w:rPr>
        <w:t>liberar,</w:t>
      </w:r>
      <w:proofErr w:type="gramEnd"/>
      <w:r>
        <w:rPr>
          <w:rFonts w:ascii="Calibri" w:hAnsi="Calibri" w:cs="Calibri"/>
          <w:color w:val="000000"/>
          <w:sz w:val="22"/>
          <w:szCs w:val="22"/>
        </w:rPr>
        <w:t xml:space="preserve"> desonerar ou de qualquer modo afetar ou prejudicar essas mesmas obrigações, as quais permanecerão inalteradas como se nenhuma omissão ou tolerância houvesse ocorrido.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Além das hipóteses previstas na legislação e nas normas aplicáveis, a CONTRATADA será responsável, ainda: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Pela inexecução, mesmo que parcial, dos serviços contratados;</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Perante o Município ou terceiros, pelos danos ou prejuízos causados, por ação ou omissão, erro ou imperícia, vício ou defeito, na condução ou execução dos serviços objeto deste contrato;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 eventual acréscimo dos custos do contrato quando, por determinação da autoridade competente e motivada pela CONTRATADA, às obras/serviços forem embargadas ou tiverem a sua execução suspensa;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Pelos efeitos decorrentes da inobservância ou infração de quaisquer condições deste Contrato;</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Pelo pagamento dos encargos e tributos incidentes sobre os serviços objeto deste Contrato.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Aplicam-se as subcontratadas todas as exigências contidas neste instrumento, pelo que a CONTRATADA responde perante a CONTRATANTE, solidariamente. </w:t>
      </w:r>
    </w:p>
    <w:p w:rsidR="00493573" w:rsidRDefault="00493573" w:rsidP="0049467D">
      <w:pPr>
        <w:pStyle w:val="NormalWeb"/>
        <w:numPr>
          <w:ilvl w:val="0"/>
          <w:numId w:val="29"/>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 obras ou serviços executados com vícios ou defeitos, em virtude de ação ou omissão involuntária, negligência, imperícia, imprudência ou emprego de material inadequado ou de qualidade inferior, serão refeitos </w:t>
      </w:r>
      <w:proofErr w:type="gramStart"/>
      <w:r>
        <w:rPr>
          <w:rFonts w:ascii="Calibri" w:hAnsi="Calibri" w:cs="Calibri"/>
          <w:color w:val="000000"/>
          <w:sz w:val="22"/>
          <w:szCs w:val="22"/>
        </w:rPr>
        <w:t>sob exclusiva</w:t>
      </w:r>
      <w:proofErr w:type="gramEnd"/>
      <w:r>
        <w:rPr>
          <w:rFonts w:ascii="Calibri" w:hAnsi="Calibri" w:cs="Calibri"/>
          <w:color w:val="000000"/>
          <w:sz w:val="22"/>
          <w:szCs w:val="22"/>
        </w:rPr>
        <w:t xml:space="preserve"> e integral responsabilidade da CONTRATADA, sem ônus para a CONTRATANTE, sem implicar alterações do prazo contratual;</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Caberá à CONTRATADA integral responsabilidade por quaisquer danos causados à CONTRATANTE e a terceiros, durante a execução das obras e serviços, sempre que forem decorrentes de negligência, imperícia ou omissão de sua parte;</w:t>
      </w:r>
    </w:p>
    <w:p w:rsidR="00493573" w:rsidRDefault="00493573" w:rsidP="0049467D">
      <w:pPr>
        <w:pStyle w:val="NormalWeb"/>
        <w:numPr>
          <w:ilvl w:val="0"/>
          <w:numId w:val="29"/>
        </w:numPr>
        <w:tabs>
          <w:tab w:val="clear" w:pos="720"/>
        </w:tabs>
        <w:spacing w:before="0" w:beforeAutospacing="0" w:after="0" w:afterAutospacing="0"/>
        <w:ind w:left="426" w:right="-1" w:hanging="426"/>
        <w:jc w:val="both"/>
        <w:textAlignment w:val="baseline"/>
        <w:rPr>
          <w:rFonts w:ascii="Calibri" w:hAnsi="Calibri" w:cs="Calibri"/>
          <w:color w:val="000000"/>
          <w:sz w:val="22"/>
          <w:szCs w:val="22"/>
        </w:rPr>
      </w:pPr>
      <w:r>
        <w:rPr>
          <w:rFonts w:ascii="Calibri" w:hAnsi="Calibri" w:cs="Calibri"/>
          <w:color w:val="000000"/>
          <w:sz w:val="22"/>
          <w:szCs w:val="22"/>
        </w:rPr>
        <w:t xml:space="preserve">Deverá o fornecedor/prestador de serviços, quando houver vinculação do certame ao instrumento Convênio e/ou Contrato de Repasse, conceder livre acesso aos documentos e registros contábeis da empresa, referentes ao objeto/serviço contratado, para os servidores do órgão e/ou entidade pública concedente dos recursos originários da União e, para os Órgãos de Controle Interno e Externo destes, </w:t>
      </w:r>
      <w:proofErr w:type="gramStart"/>
      <w:r>
        <w:rPr>
          <w:rFonts w:ascii="Calibri" w:hAnsi="Calibri" w:cs="Calibri"/>
          <w:color w:val="000000"/>
          <w:sz w:val="22"/>
          <w:szCs w:val="22"/>
        </w:rPr>
        <w:t>à</w:t>
      </w:r>
      <w:proofErr w:type="gramEnd"/>
      <w:r>
        <w:rPr>
          <w:rFonts w:ascii="Calibri" w:hAnsi="Calibri" w:cs="Calibri"/>
          <w:color w:val="000000"/>
          <w:sz w:val="22"/>
          <w:szCs w:val="22"/>
        </w:rPr>
        <w:t xml:space="preserve"> exemplo: Controladoria Geral da União – CGU e Tribunal de Contas da União – TCU, quando solicitado.</w:t>
      </w:r>
    </w:p>
    <w:p w:rsidR="00493573" w:rsidRDefault="00493573" w:rsidP="0049467D">
      <w:pPr>
        <w:pStyle w:val="NormalWeb"/>
        <w:numPr>
          <w:ilvl w:val="0"/>
          <w:numId w:val="29"/>
        </w:numPr>
        <w:tabs>
          <w:tab w:val="clear" w:pos="720"/>
        </w:tabs>
        <w:spacing w:before="0" w:beforeAutospacing="0" w:after="0" w:afterAutospacing="0"/>
        <w:ind w:left="426" w:right="-1"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A CONTRATADA deverá fornecer à Prefeitura, prova de quitação junto aos órgãos competentes e a Certidão Negativa de Débito (CND) da obra perante o INSS, conforme determinação da Receita Federal.</w:t>
      </w:r>
    </w:p>
    <w:p w:rsidR="00493573" w:rsidRDefault="00493573" w:rsidP="0049467D">
      <w:pPr>
        <w:pStyle w:val="NormalWeb"/>
        <w:numPr>
          <w:ilvl w:val="0"/>
          <w:numId w:val="29"/>
        </w:numPr>
        <w:tabs>
          <w:tab w:val="clear" w:pos="720"/>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Demais obrigações constantes no Edital.</w:t>
      </w:r>
    </w:p>
    <w:p w:rsidR="00493573" w:rsidRDefault="00493573" w:rsidP="00493573">
      <w:pPr>
        <w:rPr>
          <w:rFonts w:ascii="Times New Roman" w:hAnsi="Times New Roman" w:cs="Times New Roman"/>
        </w:rPr>
      </w:pPr>
    </w:p>
    <w:p w:rsidR="00493573" w:rsidRDefault="00493573" w:rsidP="00921EAA">
      <w:pPr>
        <w:pStyle w:val="Ttulo2"/>
        <w:spacing w:before="0" w:beforeAutospacing="0" w:after="0" w:afterAutospacing="0"/>
        <w:ind w:right="23"/>
      </w:pPr>
      <w:r>
        <w:rPr>
          <w:rFonts w:ascii="Calibri" w:hAnsi="Calibri" w:cs="Calibri"/>
          <w:color w:val="000000"/>
          <w:sz w:val="24"/>
          <w:szCs w:val="24"/>
        </w:rPr>
        <w:t>CLÁUSULA DÉCIMA – OBRIGAÇÕES DO MUNICÍPIO</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Constituem direitos e prerrogativas do Município, além dos previstos em outras leis, os previstos no artigo 104, da Lei Federal nº 14.133/2021, que a CONTRATADA aceita e a eles se submete.</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Caberá ao fiscal do contrato: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Rejeitar os serviços executados em desacordo com os projetos, especificações técnicas ou com imperfeição, presentes as Normas Técnicas da ABNT e outras aplicáveis;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Certificar as Notas Fiscais correspondentes após constatar o fiel cumprimento dos serviços executados, medidos e aceitos;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Transmitir suas ordens e instruções por escrito, salvo em situações de urgência ou emergência, sendo reservado à CONTRATADA o direito de solicitar da fiscalização, por escrito, a posterior confirmação de ordens ou instruções verbais recebidas;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Solicitar que a CONTRATADA, quando comunicada, afaste o empregado ou contratado que não esteja cumprindo fielmente o presente Contrato;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Notificar, por escrito, a CONTRATADA, dos defeitos ou irregularidades verificadas na execução dos serviços, fixando-lhe prazos para sua correção;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Notificar, por escrito, a Administração para abertura de processo administrativo para aplicação de penalidades;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Compete ao município:</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Efetuar à CONTRATADA os pagamentos dos serviços executados e efetivamente medidos e faturados, nas condições estabelecidas neste Instrumento.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Fornecer, quando detiver, outros elementos que se fizerem necessários à compreensão dos "Documentos Técnicos" e colaborar com a CONTRATADA, quando solicitada, no estudo e interpretação dos mesmos.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Garantir o acesso da CONTRATADA e de seus prepostos a todas as informações relativas à execução dos serviços.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 Obter, tempestivamente, as licenças ou autorizações, quando de sua competência, junto a outros órgãos/entidades, necessárias à execução dos serviços contratados.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No exercício de suas atribuições fica assegurado à fiscalização, sem restrições de qualquer natureza, o direito de acesso ao "local de execução dos serviços", bem como a todos os elementos de informações relacionados com as obras/serviços, pelos mesmos julgados necessários.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fiscalização deverá exigir da CONTRATADA o cumprimento dos prazos dispostos no cronograma físico-financeiro apresentado anexo a este instrumento. </w:t>
      </w:r>
    </w:p>
    <w:p w:rsidR="00493573" w:rsidRDefault="00493573" w:rsidP="00E344A6">
      <w:pPr>
        <w:pStyle w:val="NormalWeb"/>
        <w:numPr>
          <w:ilvl w:val="0"/>
          <w:numId w:val="32"/>
        </w:numPr>
        <w:tabs>
          <w:tab w:val="clear" w:pos="720"/>
        </w:tabs>
        <w:spacing w:before="0" w:beforeAutospacing="0" w:after="0" w:afterAutospacing="0"/>
        <w:ind w:left="426" w:right="23"/>
        <w:jc w:val="both"/>
        <w:textAlignment w:val="baseline"/>
        <w:rPr>
          <w:rFonts w:ascii="Calibri" w:hAnsi="Calibri" w:cs="Calibri"/>
          <w:color w:val="000000"/>
          <w:sz w:val="22"/>
          <w:szCs w:val="22"/>
        </w:rPr>
      </w:pPr>
      <w:r>
        <w:rPr>
          <w:rFonts w:ascii="Calibri" w:hAnsi="Calibri" w:cs="Calibri"/>
          <w:color w:val="000000"/>
          <w:sz w:val="22"/>
          <w:szCs w:val="22"/>
        </w:rPr>
        <w:t>A execução de cada serviço/etapa será aferida pela fiscalização, em cada medição, consoante cronograma físico-financeiro, previamente aprovado. </w:t>
      </w:r>
    </w:p>
    <w:p w:rsidR="00493573" w:rsidRDefault="00493573" w:rsidP="00E344A6">
      <w:pPr>
        <w:pStyle w:val="NormalWeb"/>
        <w:numPr>
          <w:ilvl w:val="0"/>
          <w:numId w:val="32"/>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aferição dos prazos se dará mediante a comparação entre o valor total da etapa prevista no cronograma físico-financeiro e o efetivamente realizado, no mês em análise. </w:t>
      </w:r>
    </w:p>
    <w:p w:rsidR="00493573" w:rsidRDefault="00493573" w:rsidP="00E344A6">
      <w:pPr>
        <w:pStyle w:val="NormalWeb"/>
        <w:numPr>
          <w:ilvl w:val="0"/>
          <w:numId w:val="32"/>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fiscalização dos serviços será </w:t>
      </w:r>
      <w:r w:rsidR="00BC11E0">
        <w:rPr>
          <w:rFonts w:ascii="Calibri" w:hAnsi="Calibri" w:cs="Calibri"/>
          <w:color w:val="000000"/>
          <w:sz w:val="22"/>
          <w:szCs w:val="22"/>
        </w:rPr>
        <w:t>feita pelo responsável técnico, Eduardo Firmino Barbosa</w:t>
      </w:r>
      <w:r>
        <w:rPr>
          <w:rFonts w:ascii="Calibri" w:hAnsi="Calibri" w:cs="Calibri"/>
          <w:color w:val="000000"/>
          <w:sz w:val="22"/>
          <w:szCs w:val="22"/>
        </w:rPr>
        <w:t>, que apontará as deficiências verificadas, as quais deverão ser sanadas pela CONTRATADA, devendo esta proceder às correções e substituições do produto/serviços.</w:t>
      </w:r>
    </w:p>
    <w:p w:rsidR="00493573" w:rsidRDefault="00493573" w:rsidP="00BC11E0">
      <w:pPr>
        <w:tabs>
          <w:tab w:val="num" w:pos="426"/>
        </w:tabs>
        <w:ind w:left="426" w:hanging="426"/>
        <w:rPr>
          <w:rFonts w:ascii="Times New Roman" w:hAnsi="Times New Roman" w:cs="Times New Roman"/>
        </w:rPr>
      </w:pPr>
    </w:p>
    <w:p w:rsidR="00493573" w:rsidRDefault="00493573" w:rsidP="00921EAA">
      <w:pPr>
        <w:pStyle w:val="Ttulo2"/>
        <w:spacing w:before="0" w:beforeAutospacing="0" w:after="0" w:afterAutospacing="0"/>
        <w:ind w:right="23"/>
        <w:jc w:val="both"/>
      </w:pPr>
      <w:r>
        <w:rPr>
          <w:rFonts w:ascii="Calibri" w:hAnsi="Calibri" w:cs="Calibri"/>
          <w:color w:val="000000"/>
          <w:sz w:val="24"/>
          <w:szCs w:val="24"/>
        </w:rPr>
        <w:lastRenderedPageBreak/>
        <w:t>CLÁUSULA DÉCIMA PRIMEIRA – PENALIDADES</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Sem prejuízo das responsabilidades civil e criminal previstas na legislação brasileira vigente e da faculdade de rescisão contratual, o Município poderá aplicar sanções de natureza moratória e punitiva à CONTRATADA, diante do não cumprimento das cláusulas contratuais, nos termos previsto no artigo 155 e seguintes da Lei 14.133/2021, garantida a prévia defesa, aplicar à CONTRATADA as seguintes sanções: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advertência</w:t>
      </w:r>
      <w:proofErr w:type="gramEnd"/>
      <w:r>
        <w:rPr>
          <w:rFonts w:ascii="Calibri" w:hAnsi="Calibri" w:cs="Calibri"/>
          <w:color w:val="000000"/>
          <w:sz w:val="22"/>
          <w:szCs w:val="22"/>
        </w:rPr>
        <w:t>;</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multa</w:t>
      </w:r>
      <w:proofErr w:type="gramEnd"/>
      <w:r>
        <w:rPr>
          <w:rFonts w:ascii="Calibri" w:hAnsi="Calibri" w:cs="Calibri"/>
          <w:color w:val="000000"/>
          <w:sz w:val="22"/>
          <w:szCs w:val="22"/>
        </w:rPr>
        <w:t>;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impedimento</w:t>
      </w:r>
      <w:proofErr w:type="gramEnd"/>
      <w:r>
        <w:rPr>
          <w:rFonts w:ascii="Calibri" w:hAnsi="Calibri" w:cs="Calibri"/>
          <w:color w:val="000000"/>
          <w:sz w:val="22"/>
          <w:szCs w:val="22"/>
        </w:rPr>
        <w:t xml:space="preserve"> de licitar e contratar; </w:t>
      </w:r>
    </w:p>
    <w:p w:rsidR="00493573" w:rsidRDefault="00493573" w:rsidP="00E344A6">
      <w:pPr>
        <w:pStyle w:val="NormalWeb"/>
        <w:numPr>
          <w:ilvl w:val="0"/>
          <w:numId w:val="34"/>
        </w:numPr>
        <w:tabs>
          <w:tab w:val="left" w:pos="426"/>
        </w:tabs>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declaração</w:t>
      </w:r>
      <w:proofErr w:type="gramEnd"/>
      <w:r>
        <w:rPr>
          <w:rFonts w:ascii="Calibri" w:hAnsi="Calibri" w:cs="Calibri"/>
          <w:color w:val="000000"/>
          <w:sz w:val="22"/>
          <w:szCs w:val="22"/>
        </w:rPr>
        <w:t xml:space="preserve"> de inidoneidade para licitar ou contratar.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sanção prevista na alínea “a” do subitem 11.1 será aplicada exclusivamente pela infração administrativa prevista no inciso I do caput do Art. 155 do estatuto federal aplicado a este certame, quando não se justificar a imposição de penalidade mais grave.</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sanção prevista na alínea “b” do subitem 11.1, não poderá ser inferior a 0,5% (cinco décimos por cento) nem superior a 30% (trinta por cento) do valor do contrato licitado ou celebrado com contratação direta e será aplicada ao responsável por qualquer das infrações administrativas previstas no Art. 155 do estatuto federal vigente.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sanção prevista na alínea “c” do subitem 11.1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mínimo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anos e máximo de 6 (seis) anos.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Será aplicada multa por inexecução do objeto da licitação, sendo esta parcial ou total, e será </w:t>
      </w:r>
      <w:proofErr w:type="gramStart"/>
      <w:r>
        <w:rPr>
          <w:rFonts w:ascii="Calibri" w:hAnsi="Calibri" w:cs="Calibri"/>
          <w:color w:val="000000"/>
          <w:sz w:val="22"/>
          <w:szCs w:val="22"/>
        </w:rPr>
        <w:t>aplicada nos seguintes casos e percentuais</w:t>
      </w:r>
      <w:proofErr w:type="gramEnd"/>
      <w:r>
        <w:rPr>
          <w:rFonts w:ascii="Calibri" w:hAnsi="Calibri" w:cs="Calibri"/>
          <w:color w:val="000000"/>
          <w:sz w:val="22"/>
          <w:szCs w:val="22"/>
        </w:rPr>
        <w:t>:</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os trabalhos de fiscalização da Administração da execução dos serviços forem dificultados, inclusive quando forem omitidas informações de responsabilidade da CONTRATADA referentes à execução contratual;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houver descumprimento na execução dos serviços especificados no Projeto, ou das Normas Técnicas pertinentes, que acarrete risco de grave prejuízo para a Administração, terceiros ou de danos ambientais;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Quando a sinalização das frentes de serviços for insuficiente, e mesmo após ter notificada, a CONTRATADA não reforçar a sinalização, com grave risco aos usuários e a segurança no trecho; no caso de recusa injustificada do contratado em assinar ou retirar termo aditivo, dentro do prazo estabelecido pela Administração Pública, será aplicada multa de 2,0% (dois por cento) do valor total do contrato. </w:t>
      </w:r>
    </w:p>
    <w:p w:rsidR="00493573" w:rsidRDefault="00493573" w:rsidP="00E344A6">
      <w:pPr>
        <w:pStyle w:val="NormalWeb"/>
        <w:numPr>
          <w:ilvl w:val="0"/>
          <w:numId w:val="33"/>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Nos demais </w:t>
      </w:r>
      <w:proofErr w:type="gramStart"/>
      <w:r>
        <w:rPr>
          <w:rFonts w:ascii="Calibri" w:hAnsi="Calibri" w:cs="Calibri"/>
          <w:color w:val="000000"/>
          <w:sz w:val="22"/>
          <w:szCs w:val="22"/>
        </w:rPr>
        <w:t>casos não previstos, fica</w:t>
      </w:r>
      <w:proofErr w:type="gramEnd"/>
      <w:r>
        <w:rPr>
          <w:rFonts w:ascii="Calibri" w:hAnsi="Calibri" w:cs="Calibri"/>
          <w:color w:val="000000"/>
          <w:sz w:val="22"/>
          <w:szCs w:val="22"/>
        </w:rPr>
        <w:t xml:space="preserve"> estabelecida uma multa de 0,3% (três décimos por cento) do valor do contrato na inexecução parcial do objeto da licitação ou descumprimento de qualquer cláusula do contrato;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atraso injustificado na execução do contrato sujeitará o licitante contratado à aplicação de multa de mora, nas seguintes condições: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Fixa-se a multa de mora em 0,3 % (três décimos por cento) por dia de atraso, a incidir sobre o valor total reajustado do contrato, ou sobre o saldo reajustado não atendido, caso o contrato encontre-se parcialmente executado;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dias de atraso serão contabilizados em conformidade com o cronograma de execução e planejamento do contrato;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A aplicação da multa de mora não impede que a Administração rescinda unilateralmente o contrato e aplique as outras sanções previstas no contrato e na Lei 14.133/2021.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As sanções de advertência e inidoneidade não são cumulativas entre si, mas poderão ser aplicadas juntamente com as multas e/ou com a Cláusula Penal no caso de rescisão.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Confirmada a aplicação de quaisquer das sanções administrativas previstas neste Edital, competirá à Autoridade Competente encaminhar a decisão ao Controle Interno do Município para inserção no cadastro de empresas penalizadas do Município e dos demais órgãos competentes.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Para o caso de rescisão contratual decorrente de inexecução contratual culposa da CONTRATADA, fica instituída a Cláusula Penal Compensatória por perdas e danos no valor de 10% (dez por cento) sobre o saldo contratual reajustado não executado pelo particular, observado o que segue: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Para exigir a pena convencional, não é necessário que a CONTRATANTE alegue prejuízo.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montante de 10% acima definido vale como mínimo da indenização, não prejudicando o ressarcimento por prejuízos com valores a ele excedentes.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Ficará impedido de licitar e contratar com a União, Estados, Distrito Federal ou Municípios, pelo prazo mínimo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anos e máximo de 6 (seis) anos, em conjunto com multa de 10% (dez por cento) sobre o valor estabelecido em sua proposta, bem como das demais cominações legais, o licitante/contratado que: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Der causa à inexecução parcial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Der causa à inexecução parcial do contrato que cause grave dano à Administração, ao funcionamento dos serviços públicos ou ao interesse coletivo;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Der causa à inexecução total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Deixar de entregar a documentação exigida para o certame;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Não manter a proposta, salvo em decorrência de fato superveniente devidamente justificado;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Não celebrar o contrato ou não entregar a documentação exigida para a contratação, quando convocado dentro do prazo de validade de sua proposta;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Ensejar o retardamento da execução ou da entrega do objeto da licitação sem motivo justificado;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Apresentar declaração ou documentação falsa exigida para o certame ou prestar declaração falsa durante a licitação ou a execução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Fraudar a licitação ou praticar ato fraudulento na execução do contrato;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Comportar-se de modo inidôneo ou cometer fraude de qualquer natureza;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Praticar atos ilícitos com vistas a frustrar os objetivos da licitação; </w:t>
      </w:r>
    </w:p>
    <w:p w:rsidR="00493573" w:rsidRDefault="00493573" w:rsidP="00E344A6">
      <w:pPr>
        <w:pStyle w:val="NormalWeb"/>
        <w:numPr>
          <w:ilvl w:val="0"/>
          <w:numId w:val="35"/>
        </w:numPr>
        <w:tabs>
          <w:tab w:val="num" w:pos="567"/>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Praticar ato lesivo previsto no Art. 5º da Lei nº 12.846, de 1º de agosto de 2013. </w:t>
      </w:r>
    </w:p>
    <w:p w:rsidR="00493573" w:rsidRDefault="00493573" w:rsidP="00E344A6">
      <w:pPr>
        <w:pStyle w:val="NormalWeb"/>
        <w:numPr>
          <w:ilvl w:val="0"/>
          <w:numId w:val="33"/>
        </w:numPr>
        <w:tabs>
          <w:tab w:val="clear" w:pos="720"/>
          <w:tab w:val="num" w:pos="567"/>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 sanções administrativas somente serão aplicadas mediante regular processo administrativo, assegurada </w:t>
      </w:r>
      <w:proofErr w:type="gramStart"/>
      <w:r>
        <w:rPr>
          <w:rFonts w:ascii="Calibri" w:hAnsi="Calibri" w:cs="Calibri"/>
          <w:color w:val="000000"/>
          <w:sz w:val="22"/>
          <w:szCs w:val="22"/>
        </w:rPr>
        <w:t>a</w:t>
      </w:r>
      <w:proofErr w:type="gramEnd"/>
      <w:r>
        <w:rPr>
          <w:rFonts w:ascii="Calibri" w:hAnsi="Calibri" w:cs="Calibri"/>
          <w:color w:val="000000"/>
          <w:sz w:val="22"/>
          <w:szCs w:val="22"/>
        </w:rPr>
        <w:t xml:space="preserve"> ampla defesa e o contraditório e observadas as competências que são próprias da Procuradoria-Geral e Controladoria Geral do Município.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Os montantes relativos às multas contratuais e a Cláusula </w:t>
      </w:r>
      <w:proofErr w:type="gramStart"/>
      <w:r>
        <w:rPr>
          <w:rFonts w:ascii="Calibri" w:hAnsi="Calibri" w:cs="Calibri"/>
          <w:color w:val="000000"/>
          <w:sz w:val="22"/>
          <w:szCs w:val="22"/>
        </w:rPr>
        <w:t>Penal Compensatória aplicadas</w:t>
      </w:r>
      <w:proofErr w:type="gramEnd"/>
      <w:r>
        <w:rPr>
          <w:rFonts w:ascii="Calibri" w:hAnsi="Calibri" w:cs="Calibri"/>
          <w:color w:val="000000"/>
          <w:sz w:val="22"/>
          <w:szCs w:val="22"/>
        </w:rPr>
        <w:t xml:space="preserve"> pela Administração poderão ser cobradas judicialmente ou descontadas dos valores devidos ao licitante contratado, relativos às parcelas efetivamente executadas do contrato.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Nas hipóteses em que os fatos ensejadores da aplicação das multas acarretarem também a rescisão do contrato, os valores referentes às penalidades poderão ainda ser descontados da garantia prestada pela CONTRATADA.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lastRenderedPageBreak/>
        <w:t>Em qualquer caso, se após o desconto dos valores relativos às multas restar valor residual em desfavor do licitante contratado, é obrigatória a cobrança, inclusive judicialmente, da diferença.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Independentemente das sanções legais cabíveis, o Licitante ficará sujeito, ainda, à composição das perdas e danos causados à Administração pelo descumprimento das obrigações licitatórias e/ou contratuais.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prazos referidos neste Edital só se iniciam e vencem em dia de expediente no órgão ou na entidade.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Do direito de defesa:</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Na aplicação da sanção prevista no inciso II do caput do Art. 156 da Lei Federal nº 14.133/2021 (Item 11.1., “b”), será </w:t>
      </w:r>
      <w:proofErr w:type="gramStart"/>
      <w:r>
        <w:rPr>
          <w:rFonts w:ascii="Calibri" w:hAnsi="Calibri" w:cs="Calibri"/>
          <w:color w:val="000000"/>
          <w:sz w:val="22"/>
          <w:szCs w:val="22"/>
        </w:rPr>
        <w:t>facultada</w:t>
      </w:r>
      <w:proofErr w:type="gramEnd"/>
      <w:r>
        <w:rPr>
          <w:rFonts w:ascii="Calibri" w:hAnsi="Calibri" w:cs="Calibri"/>
          <w:color w:val="000000"/>
          <w:sz w:val="22"/>
          <w:szCs w:val="22"/>
        </w:rPr>
        <w:t xml:space="preserve"> a defesa do interessado no prazo de 15 (quinze) dias úteis, contado da data de sua intimação.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O recurso será dirigido à autoridade que tiver proferido a decisão recorrida, que, se não a reconsiderar no prazo de </w:t>
      </w:r>
      <w:proofErr w:type="gramStart"/>
      <w:r>
        <w:rPr>
          <w:rFonts w:ascii="Calibri" w:hAnsi="Calibri" w:cs="Calibri"/>
          <w:color w:val="000000"/>
          <w:sz w:val="22"/>
          <w:szCs w:val="22"/>
        </w:rPr>
        <w:t>5</w:t>
      </w:r>
      <w:proofErr w:type="gramEnd"/>
      <w:r>
        <w:rPr>
          <w:rFonts w:ascii="Calibri" w:hAnsi="Calibri" w:cs="Calibri"/>
          <w:color w:val="000000"/>
          <w:sz w:val="22"/>
          <w:szCs w:val="22"/>
        </w:rPr>
        <w:t xml:space="preserve"> (cinco) dias úteis, encaminhará o recurso com sua motivação à autoridade superior, a qual deverá proferir sua decisão no prazo máximo de 20 (vinte) dias úteis, contado do recebimento dos autos.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aplicação das sanções previstas nos incisos III e IV do caput da Lei Federal nº 14.133/2021 (Item 11.1., “c” e “d”) requererá a instauração de processo de responsabilização, a ser conduzido por comissão composta de </w:t>
      </w:r>
      <w:proofErr w:type="gramStart"/>
      <w:r>
        <w:rPr>
          <w:rFonts w:ascii="Calibri" w:hAnsi="Calibri" w:cs="Calibri"/>
          <w:color w:val="000000"/>
          <w:sz w:val="22"/>
          <w:szCs w:val="22"/>
        </w:rPr>
        <w:t>2</w:t>
      </w:r>
      <w:proofErr w:type="gramEnd"/>
      <w:r>
        <w:rPr>
          <w:rFonts w:ascii="Calibri" w:hAnsi="Calibri" w:cs="Calibri"/>
          <w:color w:val="000000"/>
          <w:sz w:val="22"/>
          <w:szCs w:val="22"/>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hipótese de deferimento de pedido de produção de novas provas ou de juntada de provas julgadas indispensáveis pela comissão, o licitante ou o contratado poderá apresentar alegações finais no prazo de 15 (quinze) dias úteis, contado da data da intimação.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recurso e o pedido de reconsideração terão efeito suspensivo do ato ou da decisão recorrida até que sobrevenha decisão final da autoridade competente.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Assegurado o direito à defesa prévia e ao contraditório, e </w:t>
      </w:r>
      <w:proofErr w:type="gramStart"/>
      <w:r>
        <w:rPr>
          <w:rFonts w:ascii="Calibri" w:hAnsi="Calibri" w:cs="Calibri"/>
          <w:color w:val="000000"/>
          <w:sz w:val="22"/>
          <w:szCs w:val="22"/>
        </w:rPr>
        <w:t>após</w:t>
      </w:r>
      <w:proofErr w:type="gramEnd"/>
      <w:r>
        <w:rPr>
          <w:rFonts w:ascii="Calibri" w:hAnsi="Calibri" w:cs="Calibri"/>
          <w:color w:val="000000"/>
          <w:sz w:val="22"/>
          <w:szCs w:val="22"/>
        </w:rPr>
        <w:t xml:space="preserve"> exaurida a fase recursal, a aplicação da sanção será formalizada por despacho motivado, cujo extrato deverá ser publicado no Diário Oficial dos Municípios do Estado de Santa Catarina (DOM/SC).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Após o julgamento do(s) recurso(s), ou transcorrido o prazo sem a sua interposição, a autoridade competente para aplicação da sanção comunicará imediatamente ao órgão competente (Controle Interno) que por sua vez, no prazo máximo 15 (quinze) dias úteis, contado da data de aplicação da sanção, deverá informar e manter atualizados os dados relativos às sanções aplicadas, para fins de publicidade no Cadastro Nacional de Empresas Inidôneas e Suspensas (</w:t>
      </w:r>
      <w:proofErr w:type="spellStart"/>
      <w:r>
        <w:rPr>
          <w:rFonts w:ascii="Calibri" w:hAnsi="Calibri" w:cs="Calibri"/>
          <w:color w:val="000000"/>
          <w:sz w:val="22"/>
          <w:szCs w:val="22"/>
        </w:rPr>
        <w:t>Ceis</w:t>
      </w:r>
      <w:proofErr w:type="spellEnd"/>
      <w:r>
        <w:rPr>
          <w:rFonts w:ascii="Calibri" w:hAnsi="Calibri" w:cs="Calibri"/>
          <w:color w:val="000000"/>
          <w:sz w:val="22"/>
          <w:szCs w:val="22"/>
        </w:rPr>
        <w:t>) e no Cadastro Nacional de Empresas Punidas (</w:t>
      </w:r>
      <w:proofErr w:type="spellStart"/>
      <w:r>
        <w:rPr>
          <w:rFonts w:ascii="Calibri" w:hAnsi="Calibri" w:cs="Calibri"/>
          <w:color w:val="000000"/>
          <w:sz w:val="22"/>
          <w:szCs w:val="22"/>
        </w:rPr>
        <w:t>Cnep</w:t>
      </w:r>
      <w:proofErr w:type="spellEnd"/>
      <w:r>
        <w:rPr>
          <w:rFonts w:ascii="Calibri" w:hAnsi="Calibri" w:cs="Calibri"/>
          <w:color w:val="000000"/>
          <w:sz w:val="22"/>
          <w:szCs w:val="22"/>
        </w:rPr>
        <w:t>), instituídos no âmbito do Poder Executivo Federal e SICAF.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terá o prazo de </w:t>
      </w:r>
      <w:proofErr w:type="gramStart"/>
      <w:r>
        <w:rPr>
          <w:rFonts w:ascii="Calibri" w:hAnsi="Calibri" w:cs="Calibri"/>
          <w:color w:val="000000"/>
          <w:sz w:val="22"/>
          <w:szCs w:val="22"/>
        </w:rPr>
        <w:t>3</w:t>
      </w:r>
      <w:proofErr w:type="gramEnd"/>
      <w:r>
        <w:rPr>
          <w:rFonts w:ascii="Calibri" w:hAnsi="Calibri" w:cs="Calibri"/>
          <w:color w:val="000000"/>
          <w:sz w:val="22"/>
          <w:szCs w:val="22"/>
        </w:rPr>
        <w:t xml:space="preserve"> (três) dias úteis para interpor recurso, contados a partir da data de intimação ou da lavratura da ata, em face da extinção do contrato, quando determinada por ato unilateral e escrito da Administração. </w:t>
      </w:r>
    </w:p>
    <w:p w:rsidR="00493573" w:rsidRDefault="00493573" w:rsidP="00E344A6">
      <w:pPr>
        <w:pStyle w:val="NormalWeb"/>
        <w:numPr>
          <w:ilvl w:val="0"/>
          <w:numId w:val="33"/>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Da sujeição a perdas e danos: Independentemente das sanções legais cabíveis, previstas no edital, a CONTRATADA ficará sujeita, ainda, à composição das perdas e danos causados ao Município pelo descumprimento das obrigações licitatórias.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SEGUNDA – RESCISÃO E SUAS CONSEQUÊNCIAS</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A rescisão do presente contrato poderá ocorrer nas hipóteses e condições previstas nos artigos 137, 138 e 139 da Lei nº 14.133/2021, sem prejuízo da aplicação das sanções previstas no presente contrato. </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casos de rescisão contratual serão formalmente motivados, assegurando-se à CONTRATADA o direito à prévia e ampla defesa. </w:t>
      </w:r>
    </w:p>
    <w:p w:rsidR="00493573" w:rsidRDefault="00493573" w:rsidP="00E344A6">
      <w:pPr>
        <w:pStyle w:val="NormalWeb"/>
        <w:numPr>
          <w:ilvl w:val="0"/>
          <w:numId w:val="3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Em caso algum a Administração Pública pagará indenização à CONTRATADA por encargos resultantes da Legislação Trabalhista Previdenciária, Fiscal e Comercial, bem como aqueles resultantes de atos ilícitos praticados pela CONTRATADA e seus prepostos a terceiros.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TERCEIRA – FORÇA MAIOR OU DO CASO FORTUITO</w:t>
      </w:r>
    </w:p>
    <w:p w:rsidR="00493573" w:rsidRDefault="00493573" w:rsidP="00E344A6">
      <w:pPr>
        <w:pStyle w:val="NormalWeb"/>
        <w:numPr>
          <w:ilvl w:val="0"/>
          <w:numId w:val="37"/>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 xml:space="preserve">Constitui motivo de força maior ou caso fortuito, para justificativa de atraso ou falta cometida por qualquer uma ou ambas as partes, aos termos do presente Instrumento, os fatos cujo efeito não seja possível evitar ou impedir, nos termos do parágrafo único do Art. 393 do Código Civil Brasileiro, desde que essas causas afetem, diretamente, </w:t>
      </w:r>
      <w:proofErr w:type="gramStart"/>
      <w:r>
        <w:rPr>
          <w:rFonts w:ascii="Calibri" w:hAnsi="Calibri" w:cs="Calibri"/>
          <w:color w:val="000000"/>
          <w:sz w:val="22"/>
          <w:szCs w:val="22"/>
        </w:rPr>
        <w:t>as obras/serviços contratados</w:t>
      </w:r>
      <w:proofErr w:type="gramEnd"/>
      <w:r>
        <w:rPr>
          <w:rFonts w:ascii="Calibri" w:hAnsi="Calibri" w:cs="Calibri"/>
          <w:color w:val="000000"/>
          <w:sz w:val="22"/>
          <w:szCs w:val="22"/>
        </w:rPr>
        <w:t>.</w:t>
      </w:r>
    </w:p>
    <w:p w:rsidR="00493573" w:rsidRDefault="00493573" w:rsidP="00493573">
      <w:pPr>
        <w:rPr>
          <w:rFonts w:ascii="Times New Roman" w:hAnsi="Times New Roman" w:cs="Times New Roman"/>
        </w:rPr>
      </w:pPr>
    </w:p>
    <w:p w:rsidR="00493573" w:rsidRDefault="00493573" w:rsidP="00340470">
      <w:pPr>
        <w:pStyle w:val="NormalWeb"/>
        <w:spacing w:before="0" w:beforeAutospacing="0" w:after="0" w:afterAutospacing="0"/>
      </w:pPr>
      <w:r>
        <w:rPr>
          <w:rFonts w:ascii="Calibri" w:hAnsi="Calibri" w:cs="Calibri"/>
          <w:b/>
          <w:bCs/>
          <w:color w:val="000000"/>
        </w:rPr>
        <w:t>CLÁUSULA DÉCIMA QUARTA – SUBCONTRATAÇÃO</w:t>
      </w:r>
    </w:p>
    <w:p w:rsidR="00493573" w:rsidRDefault="00493573" w:rsidP="00E344A6">
      <w:pPr>
        <w:pStyle w:val="NormalWeb"/>
        <w:numPr>
          <w:ilvl w:val="0"/>
          <w:numId w:val="38"/>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Poderão ser subcontratados alguns serviços, limitados a 30% (trinta por cento) do valor total a ser contratado, desde que sejam submetidos a previa autorização da fiscalização da CONTRATANTE, através do servidor designado para fiscalização do contrato e homologação do secretário requisitante da licitação.</w:t>
      </w:r>
    </w:p>
    <w:p w:rsidR="00493573" w:rsidRDefault="00493573" w:rsidP="00E344A6">
      <w:pPr>
        <w:pStyle w:val="NormalWeb"/>
        <w:numPr>
          <w:ilvl w:val="0"/>
          <w:numId w:val="38"/>
        </w:numPr>
        <w:spacing w:before="0" w:beforeAutospacing="0" w:after="0" w:afterAutospacing="0"/>
        <w:ind w:left="360"/>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se obriga a comprovar à Fiscalização a devida capacidade técnica da subcontratada por intermédio de CAT de execução de obra e/ou serviço similar ao solicitado pela CONTRATANTE à CONTRATADA, assim como a documentação necessária que comprove estar em dia com </w:t>
      </w:r>
      <w:proofErr w:type="gramStart"/>
      <w:r>
        <w:rPr>
          <w:rFonts w:ascii="Calibri" w:hAnsi="Calibri" w:cs="Calibri"/>
          <w:color w:val="000000"/>
          <w:sz w:val="22"/>
          <w:szCs w:val="22"/>
        </w:rPr>
        <w:t>suas obrigações jurídica</w:t>
      </w:r>
      <w:proofErr w:type="gramEnd"/>
      <w:r>
        <w:rPr>
          <w:rFonts w:ascii="Calibri" w:hAnsi="Calibri" w:cs="Calibri"/>
          <w:color w:val="000000"/>
          <w:sz w:val="22"/>
          <w:szCs w:val="22"/>
        </w:rPr>
        <w:t>, fiscal e financeira, sob pena de não ter a subcontratação aprovada pela Fiscalização.</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jc w:val="both"/>
      </w:pPr>
      <w:r>
        <w:rPr>
          <w:rFonts w:ascii="Calibri" w:hAnsi="Calibri" w:cs="Calibri"/>
          <w:color w:val="000000"/>
          <w:sz w:val="24"/>
          <w:szCs w:val="24"/>
        </w:rPr>
        <w:t xml:space="preserve">CLÁUSULA DÉCIMA </w:t>
      </w:r>
      <w:proofErr w:type="gramStart"/>
      <w:r>
        <w:rPr>
          <w:rFonts w:ascii="Calibri" w:hAnsi="Calibri" w:cs="Calibri"/>
          <w:color w:val="000000"/>
          <w:sz w:val="24"/>
          <w:szCs w:val="24"/>
        </w:rPr>
        <w:t>QUINTA – ADITIVOS</w:t>
      </w:r>
      <w:proofErr w:type="gramEnd"/>
      <w:r>
        <w:rPr>
          <w:rFonts w:ascii="Calibri" w:hAnsi="Calibri" w:cs="Calibri"/>
          <w:color w:val="000000"/>
          <w:sz w:val="24"/>
          <w:szCs w:val="24"/>
        </w:rPr>
        <w:t xml:space="preserve"> E RECOMPOSIÇÃO DO EQUILÍBRIO ECONÔMICO FINANCEIRO</w:t>
      </w:r>
    </w:p>
    <w:p w:rsidR="00493573" w:rsidRDefault="00493573" w:rsidP="00BC11E0">
      <w:pPr>
        <w:pStyle w:val="NormalWeb"/>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b/>
          <w:bCs/>
          <w:color w:val="000000"/>
          <w:sz w:val="22"/>
          <w:szCs w:val="22"/>
        </w:rPr>
        <w:t>DOS ADITIVOS</w:t>
      </w:r>
      <w:r>
        <w:rPr>
          <w:rFonts w:ascii="Calibri" w:hAnsi="Calibri" w:cs="Calibri"/>
          <w:color w:val="000000"/>
          <w:sz w:val="22"/>
          <w:szCs w:val="22"/>
        </w:rPr>
        <w:t>:</w:t>
      </w:r>
    </w:p>
    <w:p w:rsidR="00493573" w:rsidRDefault="00493573" w:rsidP="00E344A6">
      <w:pPr>
        <w:pStyle w:val="NormalWeb"/>
        <w:numPr>
          <w:ilvl w:val="1"/>
          <w:numId w:val="39"/>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contrato proveniente desta licitação será regido pelas normativas da Lei nº 14.133/2021 e pelo Decreto Municipal nº 15.259/2023 e poderá ser alterado, com as devidas justificativas, nos seguintes casos:</w:t>
      </w:r>
    </w:p>
    <w:p w:rsidR="00493573" w:rsidRDefault="00493573" w:rsidP="00E344A6">
      <w:pPr>
        <w:pStyle w:val="NormalWeb"/>
        <w:numPr>
          <w:ilvl w:val="1"/>
          <w:numId w:val="46"/>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Unilateralmente pela Administração: </w:t>
      </w:r>
    </w:p>
    <w:p w:rsidR="00493573" w:rsidRDefault="00493573" w:rsidP="00E344A6">
      <w:pPr>
        <w:pStyle w:val="NormalWeb"/>
        <w:numPr>
          <w:ilvl w:val="0"/>
          <w:numId w:val="40"/>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houver modificação do projeto ou das especificações, para melhor adequação técnica a seus objetivos; </w:t>
      </w:r>
    </w:p>
    <w:p w:rsidR="00493573" w:rsidRDefault="00493573" w:rsidP="00E344A6">
      <w:pPr>
        <w:pStyle w:val="NormalWeb"/>
        <w:numPr>
          <w:ilvl w:val="0"/>
          <w:numId w:val="40"/>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for necessária a modificação do valor contratual em decorrência de acréscimo ou diminuição quantitativa de seu objeto, nos limites permitidos por esta Lei; </w:t>
      </w:r>
    </w:p>
    <w:p w:rsidR="00493573" w:rsidRDefault="00493573" w:rsidP="00E344A6">
      <w:pPr>
        <w:pStyle w:val="NormalWeb"/>
        <w:numPr>
          <w:ilvl w:val="0"/>
          <w:numId w:val="41"/>
        </w:numPr>
        <w:tabs>
          <w:tab w:val="left" w:pos="142"/>
          <w:tab w:val="left" w:pos="284"/>
          <w:tab w:val="left" w:pos="426"/>
        </w:tabs>
        <w:spacing w:before="0" w:beforeAutospacing="0" w:after="0" w:afterAutospacing="0"/>
        <w:ind w:right="23" w:hanging="360"/>
        <w:jc w:val="both"/>
        <w:textAlignment w:val="baseline"/>
        <w:rPr>
          <w:rFonts w:ascii="Calibri" w:hAnsi="Calibri" w:cs="Calibri"/>
          <w:color w:val="000000"/>
          <w:sz w:val="22"/>
          <w:szCs w:val="22"/>
        </w:rPr>
      </w:pPr>
      <w:r>
        <w:rPr>
          <w:rFonts w:ascii="Calibri" w:hAnsi="Calibri" w:cs="Calibri"/>
          <w:color w:val="000000"/>
          <w:sz w:val="22"/>
          <w:szCs w:val="22"/>
        </w:rPr>
        <w:t>Por acordo entre as partes: </w:t>
      </w:r>
    </w:p>
    <w:p w:rsidR="00493573" w:rsidRDefault="00493573" w:rsidP="00E344A6">
      <w:pPr>
        <w:pStyle w:val="NormalWeb"/>
        <w:numPr>
          <w:ilvl w:val="0"/>
          <w:numId w:val="42"/>
        </w:numPr>
        <w:spacing w:before="0" w:beforeAutospacing="0" w:after="0" w:afterAutospacing="0"/>
        <w:ind w:right="23"/>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conveniente a substituição da garantia de execução;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necessária a modificação do regime de execução da obra ou do serviço, bem como do modo de fornecimento, em face de verificação técnica da inaplicabilidade dos termos contratuais originários;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t>quando</w:t>
      </w:r>
      <w:proofErr w:type="gramEnd"/>
      <w:r>
        <w:rPr>
          <w:rFonts w:ascii="Calibri" w:hAnsi="Calibri" w:cs="Calibri"/>
          <w:color w:val="000000"/>
          <w:sz w:val="22"/>
          <w:szCs w:val="22"/>
        </w:rPr>
        <w:t xml:space="preserve">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 </w:t>
      </w:r>
    </w:p>
    <w:p w:rsidR="00493573" w:rsidRDefault="00493573" w:rsidP="00E344A6">
      <w:pPr>
        <w:pStyle w:val="NormalWeb"/>
        <w:numPr>
          <w:ilvl w:val="0"/>
          <w:numId w:val="42"/>
        </w:numPr>
        <w:spacing w:before="0" w:beforeAutospacing="0" w:after="0" w:afterAutospacing="0"/>
        <w:ind w:right="23" w:hanging="360"/>
        <w:jc w:val="both"/>
        <w:textAlignment w:val="baseline"/>
        <w:rPr>
          <w:rFonts w:ascii="Calibri" w:hAnsi="Calibri" w:cs="Calibri"/>
          <w:color w:val="000000"/>
          <w:sz w:val="22"/>
          <w:szCs w:val="22"/>
        </w:rPr>
      </w:pPr>
      <w:proofErr w:type="gramStart"/>
      <w:r>
        <w:rPr>
          <w:rFonts w:ascii="Calibri" w:hAnsi="Calibri" w:cs="Calibri"/>
          <w:color w:val="000000"/>
          <w:sz w:val="22"/>
          <w:szCs w:val="22"/>
        </w:rPr>
        <w:lastRenderedPageBreak/>
        <w:t>para</w:t>
      </w:r>
      <w:proofErr w:type="gramEnd"/>
      <w:r>
        <w:rPr>
          <w:rFonts w:ascii="Calibri" w:hAnsi="Calibri" w:cs="Calibri"/>
          <w:color w:val="000000"/>
          <w:sz w:val="22"/>
          <w:szCs w:val="22"/>
        </w:rPr>
        <w:t xml:space="preserve">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Se forem decorrentes de falhas de projeto, as alterações de contratos de obras e serviços de engenharia ensejarão apuração de responsabilidade do responsável técnico e adoção das providências necessárias para o ressarcimento dos danos causados à Administração.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Será aplicado o disposto na alínea “d” do inciso II do item 15.1.1 quando a execução for obstada pelo atraso na conclusão de procedimentos de desapropriação, desocupação, servidão administrativa ou licenciamento ambiental, por circunstâncias alheias ao contratado.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Nas alterações unilaterais a que se refere o inciso I do item 15.1.1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As alterações unilaterais a que se refere o inciso I do item 15.1.1 não poderão transfigurar o objeto da contratação.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 diferença percentual entre o valor global do contrato e o preço global de referência não poderá ser reduzida em favor do contratado em decorrência de aditamentos que modifiquem a planilha orçamentária.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Nas alterações contratuais para supressão de obras, bens ou serviços, se o contratado já houver adquirido os materiais e os colocados no local dos trabalhos, estes deverão ser pagos pela Administração pelos custos de aquisição regularmente comprovados e monetariamente reajustados, podendo caber indenização por outros danos eventualmente decorrentes da supressão, desde que regularmente comprovados.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Caso haja alteração unilateral do contrato que aumente ou diminua os encargos do contratado, a Administração deverá restabelecer, no mesmo termo aditivo, o equilíbrio econômico-financeiro inicial.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A extinção do contrato não configurará óbice para o reconhecimento do desequilíbrio econômico-financeiro, hipótese em que será concedida indenização por meio de termo indenizatório.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O pedido de restabelecimento do equilíbrio econômico-financeiro deverá ser formulado durante a vigência do contrato e antes de eventual prorrogação nos termos do Art. 107 da Lei nº 14.133/2021. </w:t>
      </w:r>
    </w:p>
    <w:p w:rsidR="00493573" w:rsidRDefault="00493573" w:rsidP="00E344A6">
      <w:pPr>
        <w:pStyle w:val="NormalWeb"/>
        <w:numPr>
          <w:ilvl w:val="0"/>
          <w:numId w:val="38"/>
        </w:numPr>
        <w:spacing w:before="0" w:beforeAutospacing="0" w:after="0" w:afterAutospacing="0"/>
        <w:ind w:left="0" w:right="23"/>
        <w:jc w:val="both"/>
        <w:textAlignment w:val="baseline"/>
        <w:rPr>
          <w:rFonts w:ascii="Calibri" w:hAnsi="Calibri" w:cs="Calibri"/>
          <w:color w:val="000000"/>
          <w:sz w:val="22"/>
          <w:szCs w:val="22"/>
        </w:rPr>
      </w:pPr>
      <w:r>
        <w:rPr>
          <w:rFonts w:ascii="Calibri" w:hAnsi="Calibri" w:cs="Calibri"/>
          <w:color w:val="000000"/>
          <w:sz w:val="22"/>
          <w:szCs w:val="22"/>
        </w:rPr>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proofErr w:type="gramStart"/>
      <w:r>
        <w:rPr>
          <w:rFonts w:ascii="Calibri" w:hAnsi="Calibri" w:cs="Calibri"/>
          <w:color w:val="000000"/>
          <w:sz w:val="22"/>
          <w:szCs w:val="22"/>
        </w:rPr>
        <w:t>1</w:t>
      </w:r>
      <w:proofErr w:type="gramEnd"/>
      <w:r>
        <w:rPr>
          <w:rFonts w:ascii="Calibri" w:hAnsi="Calibri" w:cs="Calibri"/>
          <w:color w:val="000000"/>
          <w:sz w:val="22"/>
          <w:szCs w:val="22"/>
        </w:rPr>
        <w:t xml:space="preserve"> (um) mês. </w:t>
      </w:r>
    </w:p>
    <w:p w:rsidR="00493573" w:rsidRDefault="00124474" w:rsidP="00E344A6">
      <w:pPr>
        <w:pStyle w:val="NormalWeb"/>
        <w:numPr>
          <w:ilvl w:val="0"/>
          <w:numId w:val="38"/>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Os preços contratados serão alterados, para mais ou para menos, conforme o caso</w:t>
      </w:r>
      <w:proofErr w:type="gramStart"/>
      <w:r w:rsidR="00493573">
        <w:rPr>
          <w:rFonts w:ascii="Calibri" w:hAnsi="Calibri" w:cs="Calibri"/>
          <w:color w:val="000000"/>
          <w:sz w:val="22"/>
          <w:szCs w:val="22"/>
        </w:rPr>
        <w:t>, se houver</w:t>
      </w:r>
      <w:proofErr w:type="gramEnd"/>
      <w:r w:rsidR="00493573">
        <w:rPr>
          <w:rFonts w:ascii="Calibri" w:hAnsi="Calibri" w:cs="Calibri"/>
          <w:color w:val="000000"/>
          <w:sz w:val="22"/>
          <w:szCs w:val="22"/>
        </w:rPr>
        <w:t>, após a data da apresentação da proposta, criação, alteração ou extinção de quaisquer tributos ou encargos legais ou a superveniência de disposições legais, com comprovada repercussão sobre os preços contratados. </w:t>
      </w:r>
    </w:p>
    <w:p w:rsidR="00493573" w:rsidRDefault="00124474" w:rsidP="00E344A6">
      <w:pPr>
        <w:pStyle w:val="NormalWeb"/>
        <w:numPr>
          <w:ilvl w:val="0"/>
          <w:numId w:val="38"/>
        </w:numPr>
        <w:tabs>
          <w:tab w:val="clear" w:pos="720"/>
          <w:tab w:val="num" w:pos="284"/>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Registros que não caracterizam alteração do contrato podem ser realizados por simples apostila, dispensada a celebração de termo aditivo, como nas seguintes situações: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Variação do valor contratual para fazer face ao reajuste ou à repactuação de preços previstos no próprio contrato;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lastRenderedPageBreak/>
        <w:t xml:space="preserve">   </w:t>
      </w:r>
      <w:r w:rsidR="00493573">
        <w:rPr>
          <w:rFonts w:ascii="Calibri" w:hAnsi="Calibri" w:cs="Calibri"/>
          <w:color w:val="000000"/>
          <w:sz w:val="22"/>
          <w:szCs w:val="22"/>
        </w:rPr>
        <w:t>Atualizações, compensações ou penalizações financeiras decorrentes das condições de pagamento previstas no contrato; </w:t>
      </w:r>
    </w:p>
    <w:p w:rsidR="00493573"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Alterações na razão ou na denominação social do contratado; </w:t>
      </w:r>
    </w:p>
    <w:p w:rsidR="00493573" w:rsidRPr="00124474" w:rsidRDefault="00124474" w:rsidP="00E344A6">
      <w:pPr>
        <w:pStyle w:val="NormalWeb"/>
        <w:numPr>
          <w:ilvl w:val="0"/>
          <w:numId w:val="43"/>
        </w:numPr>
        <w:tabs>
          <w:tab w:val="num" w:pos="284"/>
          <w:tab w:val="left" w:pos="426"/>
        </w:tabs>
        <w:spacing w:before="0" w:beforeAutospacing="0" w:after="0" w:afterAutospacing="0"/>
        <w:ind w:right="23"/>
        <w:jc w:val="both"/>
        <w:textAlignment w:val="baseline"/>
        <w:rPr>
          <w:rFonts w:ascii="Calibri" w:hAnsi="Calibri" w:cs="Calibri"/>
          <w:color w:val="000000"/>
          <w:sz w:val="22"/>
          <w:szCs w:val="22"/>
        </w:rPr>
      </w:pPr>
      <w:r>
        <w:rPr>
          <w:rFonts w:ascii="Calibri" w:hAnsi="Calibri" w:cs="Calibri"/>
          <w:color w:val="000000"/>
          <w:sz w:val="22"/>
          <w:szCs w:val="22"/>
        </w:rPr>
        <w:t xml:space="preserve">   </w:t>
      </w:r>
      <w:r w:rsidR="00493573">
        <w:rPr>
          <w:rFonts w:ascii="Calibri" w:hAnsi="Calibri" w:cs="Calibri"/>
          <w:color w:val="000000"/>
          <w:sz w:val="22"/>
          <w:szCs w:val="22"/>
        </w:rPr>
        <w:t>Empenho de dotações orçamentárias.</w:t>
      </w:r>
    </w:p>
    <w:p w:rsidR="00493573" w:rsidRDefault="00493573" w:rsidP="00E344A6">
      <w:pPr>
        <w:pStyle w:val="NormalWeb"/>
        <w:numPr>
          <w:ilvl w:val="0"/>
          <w:numId w:val="38"/>
        </w:numPr>
        <w:tabs>
          <w:tab w:val="clear" w:pos="720"/>
          <w:tab w:val="left" w:pos="426"/>
        </w:tabs>
        <w:spacing w:before="0" w:beforeAutospacing="0" w:after="0" w:afterAutospacing="0"/>
        <w:ind w:left="426" w:right="23" w:hanging="426"/>
        <w:jc w:val="both"/>
        <w:textAlignment w:val="baseline"/>
        <w:rPr>
          <w:rFonts w:ascii="Calibri" w:hAnsi="Calibri" w:cs="Calibri"/>
          <w:b/>
          <w:bCs/>
          <w:color w:val="000000"/>
          <w:sz w:val="22"/>
          <w:szCs w:val="22"/>
        </w:rPr>
      </w:pPr>
      <w:r>
        <w:rPr>
          <w:rFonts w:ascii="Calibri" w:hAnsi="Calibri" w:cs="Calibri"/>
          <w:b/>
          <w:bCs/>
          <w:color w:val="000000"/>
          <w:sz w:val="22"/>
          <w:szCs w:val="22"/>
        </w:rPr>
        <w:t>RECOMPOSIÇÃO DO EQUILÍBRIO ECONÔMICO-FINANCEIRO:</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empresa deverá fazer uma disputa equilibrada, considerando a manutenção do valor proposto pelo prazo de vigência do contrato, pois oscilação de mercado não é fato suficiente a ensejar reequilíbrio econômico-financeiro.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Sempre que atendidas as condições do Contrato considera-se mantido seu equilíbrio econômico-financeiro.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CONTRATADA somente poderá solicitar a recomposição do equilíbrio econômico-financeiro nas hipóteses excluídas de sua responsabilidade.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ocorrência de requerimento de reequilíbrio econômico-financeiro devidamente justificado pela CONTRATADA antes da solicitação da ordem de execução pelo Poder Público, caso os preços apurados no mercado sejam mais vantajosos, poderá a Administração liberar o contratado do compromisso sem aplicação de penalidades.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Na ocorrência de requerimento de reequilíbrio econômico-financeiro pela CONTRATADA após a solicitação da ordem de execução pelo Poder Público, o contratado não poderá recusar e/ou interromper o contrato até decisão final no processo administrativo.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requerimento de equilíbrio econômico financeiro do contrato</w:t>
      </w:r>
      <w:proofErr w:type="gramStart"/>
      <w:r>
        <w:rPr>
          <w:rFonts w:ascii="Calibri" w:hAnsi="Calibri" w:cs="Calibri"/>
          <w:color w:val="000000"/>
          <w:sz w:val="22"/>
          <w:szCs w:val="22"/>
        </w:rPr>
        <w:t>, deverá</w:t>
      </w:r>
      <w:proofErr w:type="gramEnd"/>
      <w:r>
        <w:rPr>
          <w:rFonts w:ascii="Calibri" w:hAnsi="Calibri" w:cs="Calibri"/>
          <w:color w:val="000000"/>
          <w:sz w:val="22"/>
          <w:szCs w:val="22"/>
        </w:rPr>
        <w:t xml:space="preserve"> ser encaminhado ao gestor e fiscal do contrato para análise e deliberação e deverá ser instruído com todos os documentos que comprovem o caso de força maior, caso fortuito ou fato do príncipe ou a ocorrência de fatos imprevisíveis ou previsíveis de consequências incalculáveis, que inviabilizem a execução do contrato tal como pactuado, respeitada, em qualquer caso, a repartição objetiva de risco estabelecida no contrato.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A demonstração analítica será apresentada em conformidade com a(s) Planilha(s) de Custos e Formação de Preços apresentada na proposta vencedora do certame.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Os casos omissos serão objeto de análise acurada e criteriosa, lastreadas em elementos técnicos, por intermédio de processo administrativo para apurar o caso concreto. </w:t>
      </w:r>
    </w:p>
    <w:p w:rsidR="00493573" w:rsidRDefault="00493573" w:rsidP="00E344A6">
      <w:pPr>
        <w:pStyle w:val="NormalWeb"/>
        <w:numPr>
          <w:ilvl w:val="1"/>
          <w:numId w:val="38"/>
        </w:numPr>
        <w:tabs>
          <w:tab w:val="left"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Qualquer medida que implique alteração dos direitos/</w:t>
      </w:r>
      <w:proofErr w:type="gramStart"/>
      <w:r>
        <w:rPr>
          <w:rFonts w:ascii="Calibri" w:hAnsi="Calibri" w:cs="Calibri"/>
          <w:color w:val="000000"/>
          <w:sz w:val="22"/>
          <w:szCs w:val="22"/>
        </w:rPr>
        <w:t>obrigações, aqui pactuados</w:t>
      </w:r>
      <w:proofErr w:type="gramEnd"/>
      <w:r>
        <w:rPr>
          <w:rFonts w:ascii="Calibri" w:hAnsi="Calibri" w:cs="Calibri"/>
          <w:color w:val="000000"/>
          <w:sz w:val="22"/>
          <w:szCs w:val="22"/>
        </w:rPr>
        <w:t xml:space="preserve"> só poderá ser adotada mediante autorização por escrito das partes, e será obrigatoriamente ratificada por termo aditivo ao contrato e/ou </w:t>
      </w:r>
      <w:proofErr w:type="spellStart"/>
      <w:r>
        <w:rPr>
          <w:rFonts w:ascii="Calibri" w:hAnsi="Calibri" w:cs="Calibri"/>
          <w:color w:val="000000"/>
          <w:sz w:val="22"/>
          <w:szCs w:val="22"/>
        </w:rPr>
        <w:t>apostilamento</w:t>
      </w:r>
      <w:proofErr w:type="spellEnd"/>
      <w:r>
        <w:rPr>
          <w:rFonts w:ascii="Calibri" w:hAnsi="Calibri" w:cs="Calibri"/>
          <w:color w:val="000000"/>
          <w:sz w:val="22"/>
          <w:szCs w:val="22"/>
        </w:rPr>
        <w:t>, que passará a integrá-lo para todos os efeitos, regulando as ocorrências futuras.</w:t>
      </w:r>
    </w:p>
    <w:p w:rsidR="00493573" w:rsidRDefault="00493573" w:rsidP="00493573">
      <w:pPr>
        <w:rPr>
          <w:rFonts w:ascii="Times New Roman" w:hAnsi="Times New Roman" w:cs="Times New Roman"/>
        </w:rPr>
      </w:pPr>
    </w:p>
    <w:p w:rsidR="00493573" w:rsidRDefault="00493573" w:rsidP="00340470">
      <w:pPr>
        <w:pStyle w:val="Ttulo2"/>
        <w:spacing w:before="0" w:beforeAutospacing="0" w:after="0" w:afterAutospacing="0"/>
        <w:ind w:right="23"/>
      </w:pPr>
      <w:r>
        <w:rPr>
          <w:rFonts w:ascii="Calibri" w:hAnsi="Calibri" w:cs="Calibri"/>
          <w:color w:val="000000"/>
          <w:sz w:val="24"/>
          <w:szCs w:val="24"/>
        </w:rPr>
        <w:t>CLÁUSULA DÉCIMA SEXTA – DISPOSIÇÕES ESPECIAIS</w:t>
      </w:r>
    </w:p>
    <w:p w:rsidR="00493573" w:rsidRDefault="00493573" w:rsidP="00E344A6">
      <w:pPr>
        <w:pStyle w:val="NormalWeb"/>
        <w:numPr>
          <w:ilvl w:val="0"/>
          <w:numId w:val="4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se sujeita integralmente aos termos do presente contrato.</w:t>
      </w:r>
    </w:p>
    <w:p w:rsidR="00493573" w:rsidRDefault="00493573" w:rsidP="00E344A6">
      <w:pPr>
        <w:pStyle w:val="NormalWeb"/>
        <w:numPr>
          <w:ilvl w:val="0"/>
          <w:numId w:val="44"/>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casos omissos neste contrato serão resolvidos pela legislação aplicável à espécie e pela Lei nº 14.133/2021 e Decreto Municipal nº 15.259/2023.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A CONTRATADA deverá informar imediatamente à CONTRATANTE, quando ocorrer alteração do endereço comercial, telefones, e-mail, com vistas a possibilitar eventual recebimento de correspondências, comunicados, notificações dentre outros. </w:t>
      </w:r>
    </w:p>
    <w:p w:rsidR="00493573" w:rsidRDefault="00493573" w:rsidP="00E344A6">
      <w:pPr>
        <w:pStyle w:val="NormalWeb"/>
        <w:numPr>
          <w:ilvl w:val="0"/>
          <w:numId w:val="44"/>
        </w:numPr>
        <w:tabs>
          <w:tab w:val="clear" w:pos="720"/>
          <w:tab w:val="num" w:pos="426"/>
        </w:tabs>
        <w:spacing w:before="0" w:beforeAutospacing="0" w:after="0" w:afterAutospacing="0"/>
        <w:ind w:left="426" w:right="23" w:hanging="426"/>
        <w:jc w:val="both"/>
        <w:textAlignment w:val="baseline"/>
        <w:rPr>
          <w:rFonts w:ascii="Calibri" w:hAnsi="Calibri" w:cs="Calibri"/>
          <w:color w:val="000000"/>
          <w:sz w:val="22"/>
          <w:szCs w:val="22"/>
        </w:rPr>
      </w:pPr>
      <w:r>
        <w:rPr>
          <w:rFonts w:ascii="Calibri" w:hAnsi="Calibri" w:cs="Calibri"/>
          <w:color w:val="000000"/>
          <w:sz w:val="22"/>
          <w:szCs w:val="22"/>
        </w:rPr>
        <w:t>O descumprimento deste item, por parte da CONTRATADA, implicará na aceitação, sem qualquer objeção, das determinações emanadas da CONTRATANTE, decorrentes de quaisquer tipos de comunicações eventualmente tentadas, relacionadas com a execução das obras ora CONTRATADAS.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 CONTRATADA é responsável pelos danos causados diretamente à CONTRATANTE ou a terceiros, decorrentes de sua culpa ou dolo na execução do presente contrato, não </w:t>
      </w:r>
      <w:r>
        <w:rPr>
          <w:rFonts w:ascii="Calibri" w:hAnsi="Calibri" w:cs="Calibri"/>
          <w:color w:val="000000"/>
          <w:sz w:val="22"/>
          <w:szCs w:val="22"/>
        </w:rPr>
        <w:lastRenderedPageBreak/>
        <w:t>excluindo ou reduzindo essa responsabilidade à fiscalização ou o acompanhamento por parte da CONTRATANTE.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Município reserva a si direito de introduzir modificações no projeto, mesmo durante a execução dos serviços, sempre que julgar necessário. No exercício deste direito, porém, o Município se empenhará no sentido de evitar prejuízos à CONTRATADA.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Os documentos discriminados neste contrato e os que vierem a ser emitidos pelas partes, em razão deste, o integrarão para todos os fins de direito, independente de transcrição e lhe são anexos.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Compete ao Município dirimir divergência, de qualquer natureza, havida entre os documentos integrantes deste Instrumento.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As partes considerarão completamente </w:t>
      </w:r>
      <w:proofErr w:type="gramStart"/>
      <w:r>
        <w:rPr>
          <w:rFonts w:ascii="Calibri" w:hAnsi="Calibri" w:cs="Calibri"/>
          <w:color w:val="000000"/>
          <w:sz w:val="22"/>
          <w:szCs w:val="22"/>
        </w:rPr>
        <w:t>cumprido</w:t>
      </w:r>
      <w:proofErr w:type="gramEnd"/>
      <w:r>
        <w:rPr>
          <w:rFonts w:ascii="Calibri" w:hAnsi="Calibri" w:cs="Calibri"/>
          <w:color w:val="000000"/>
          <w:sz w:val="22"/>
          <w:szCs w:val="22"/>
        </w:rPr>
        <w:t xml:space="preserve"> o contrato no momento em que todas as obrigações aqui estipuladas estiverem efetivamente satisfeitas, nos termos de direito e aceitas pelo Município.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O Município poderá, respeitadas outras condições contratuais, tendo presente o seu fluxo/disponibilidade de caixa, acelerar ou desacelerar o cumprimento do cronograma físico-financeiro dos serviços. </w:t>
      </w:r>
    </w:p>
    <w:p w:rsidR="00493573" w:rsidRDefault="00493573" w:rsidP="00E344A6">
      <w:pPr>
        <w:pStyle w:val="NormalWeb"/>
        <w:numPr>
          <w:ilvl w:val="0"/>
          <w:numId w:val="44"/>
        </w:numPr>
        <w:tabs>
          <w:tab w:val="clear" w:pos="720"/>
          <w:tab w:val="num" w:pos="426"/>
        </w:tabs>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Em observância ao disposto no § 1º do artigo 89 da Lei Federal nº 14.133/2021, a CONTRATADA fica ciente de que ocorrerá a publicação dos dados pessoais como nome completo e CPF do sócio e/ou representante legal, bem como da pessoa jurídica, nos instrumentos contratuais e jurídicos celebrados, que serão publicados no Portal da Transparência com acesso livre, para fins de cumprimento da Lei Geral de Proteção de Dados (LGPD).</w:t>
      </w:r>
    </w:p>
    <w:p w:rsidR="00493573" w:rsidRDefault="00493573" w:rsidP="00493573">
      <w:pPr>
        <w:rPr>
          <w:rFonts w:ascii="Times New Roman" w:hAnsi="Times New Roman" w:cs="Times New Roman"/>
        </w:rPr>
      </w:pPr>
    </w:p>
    <w:p w:rsidR="00493573" w:rsidRDefault="00493573" w:rsidP="00124474">
      <w:pPr>
        <w:pStyle w:val="Ttulo2"/>
        <w:spacing w:before="0" w:beforeAutospacing="0" w:after="0" w:afterAutospacing="0"/>
        <w:ind w:right="23"/>
        <w:jc w:val="both"/>
      </w:pPr>
      <w:r>
        <w:rPr>
          <w:rFonts w:ascii="Calibri" w:hAnsi="Calibri" w:cs="Calibri"/>
          <w:color w:val="000000"/>
          <w:sz w:val="24"/>
          <w:szCs w:val="24"/>
        </w:rPr>
        <w:t>CLÁUSULA DÉCIMA SÉTIMA – DO FORO</w:t>
      </w:r>
    </w:p>
    <w:p w:rsidR="00493573" w:rsidRDefault="00493573" w:rsidP="00E344A6">
      <w:pPr>
        <w:pStyle w:val="NormalWeb"/>
        <w:numPr>
          <w:ilvl w:val="0"/>
          <w:numId w:val="45"/>
        </w:numPr>
        <w:spacing w:before="0" w:beforeAutospacing="0" w:after="0" w:afterAutospacing="0"/>
        <w:ind w:left="360" w:right="23"/>
        <w:jc w:val="both"/>
        <w:textAlignment w:val="baseline"/>
        <w:rPr>
          <w:rFonts w:ascii="Calibri" w:hAnsi="Calibri" w:cs="Calibri"/>
          <w:color w:val="000000"/>
          <w:sz w:val="22"/>
          <w:szCs w:val="22"/>
        </w:rPr>
      </w:pPr>
      <w:r>
        <w:rPr>
          <w:rFonts w:ascii="Calibri" w:hAnsi="Calibri" w:cs="Calibri"/>
          <w:color w:val="000000"/>
          <w:sz w:val="22"/>
          <w:szCs w:val="22"/>
        </w:rPr>
        <w:t xml:space="preserve">As partes elegem o foro da Comarca de Rio Negrinho, com expressa renúncia a qualquer outro, por mais privilegiado que </w:t>
      </w:r>
      <w:proofErr w:type="gramStart"/>
      <w:r>
        <w:rPr>
          <w:rFonts w:ascii="Calibri" w:hAnsi="Calibri" w:cs="Calibri"/>
          <w:color w:val="000000"/>
          <w:sz w:val="22"/>
          <w:szCs w:val="22"/>
        </w:rPr>
        <w:t>seja,</w:t>
      </w:r>
      <w:proofErr w:type="gramEnd"/>
      <w:r>
        <w:rPr>
          <w:rFonts w:ascii="Calibri" w:hAnsi="Calibri" w:cs="Calibri"/>
          <w:color w:val="000000"/>
          <w:sz w:val="22"/>
          <w:szCs w:val="22"/>
        </w:rPr>
        <w:t xml:space="preserve"> para dirimir as controvérsias oriundas da execução do presente instrumento.</w:t>
      </w:r>
    </w:p>
    <w:p w:rsidR="00493573" w:rsidRDefault="00493573" w:rsidP="00493573">
      <w:pPr>
        <w:rPr>
          <w:rFonts w:ascii="Times New Roman" w:hAnsi="Times New Roman" w:cs="Times New Roman"/>
        </w:rPr>
      </w:pPr>
    </w:p>
    <w:p w:rsidR="00493573" w:rsidRDefault="00493573" w:rsidP="00493573">
      <w:pPr>
        <w:pStyle w:val="NormalWeb"/>
        <w:spacing w:before="0" w:beforeAutospacing="0" w:after="0" w:afterAutospacing="0"/>
        <w:ind w:right="23"/>
        <w:jc w:val="both"/>
      </w:pPr>
      <w:r>
        <w:rPr>
          <w:rFonts w:ascii="Calibri" w:hAnsi="Calibri" w:cs="Calibri"/>
          <w:color w:val="000000"/>
          <w:sz w:val="22"/>
          <w:szCs w:val="22"/>
        </w:rPr>
        <w:t xml:space="preserve">E por estarem justas e CONTRATADAS, as partes assinam o presente instrumento em </w:t>
      </w:r>
      <w:proofErr w:type="gramStart"/>
      <w:r>
        <w:rPr>
          <w:rFonts w:ascii="Calibri" w:hAnsi="Calibri" w:cs="Calibri"/>
          <w:color w:val="000000"/>
          <w:sz w:val="22"/>
          <w:szCs w:val="22"/>
        </w:rPr>
        <w:t>2</w:t>
      </w:r>
      <w:proofErr w:type="gramEnd"/>
      <w:r>
        <w:rPr>
          <w:rFonts w:ascii="Calibri" w:hAnsi="Calibri" w:cs="Calibri"/>
          <w:color w:val="000000"/>
          <w:sz w:val="22"/>
          <w:szCs w:val="22"/>
        </w:rPr>
        <w:t xml:space="preserve"> (duas) vias de igual teor, para que possa produzir os seus legais e esperados efeitos.</w:t>
      </w:r>
    </w:p>
    <w:p w:rsidR="00493573" w:rsidRDefault="00124474" w:rsidP="00493573">
      <w:pPr>
        <w:pStyle w:val="NormalWeb"/>
        <w:spacing w:before="0" w:beforeAutospacing="0" w:after="0" w:afterAutospacing="0"/>
        <w:ind w:right="23"/>
        <w:jc w:val="right"/>
      </w:pPr>
      <w:r>
        <w:rPr>
          <w:rFonts w:ascii="Calibri" w:hAnsi="Calibri" w:cs="Calibri"/>
          <w:color w:val="000000"/>
          <w:sz w:val="22"/>
          <w:szCs w:val="22"/>
        </w:rPr>
        <w:t>Ponte Serrada</w:t>
      </w:r>
      <w:proofErr w:type="gramStart"/>
      <w:r w:rsidR="00493573">
        <w:rPr>
          <w:rFonts w:ascii="Calibri" w:hAnsi="Calibri" w:cs="Calibri"/>
          <w:color w:val="000000"/>
          <w:sz w:val="22"/>
          <w:szCs w:val="22"/>
        </w:rPr>
        <w:t>, ...</w:t>
      </w:r>
      <w:proofErr w:type="gramEnd"/>
      <w:r w:rsidR="00493573">
        <w:rPr>
          <w:rFonts w:ascii="Calibri" w:hAnsi="Calibri" w:cs="Calibri"/>
          <w:color w:val="000000"/>
          <w:sz w:val="22"/>
          <w:szCs w:val="22"/>
        </w:rPr>
        <w:t xml:space="preserve"> </w:t>
      </w:r>
      <w:proofErr w:type="gramStart"/>
      <w:r w:rsidR="00493573">
        <w:rPr>
          <w:rFonts w:ascii="Calibri" w:hAnsi="Calibri" w:cs="Calibri"/>
          <w:color w:val="000000"/>
          <w:sz w:val="22"/>
          <w:szCs w:val="22"/>
        </w:rPr>
        <w:t>de</w:t>
      </w:r>
      <w:proofErr w:type="gramEnd"/>
      <w:r w:rsidR="00493573">
        <w:rPr>
          <w:rFonts w:ascii="Calibri" w:hAnsi="Calibri" w:cs="Calibri"/>
          <w:color w:val="000000"/>
          <w:sz w:val="22"/>
          <w:szCs w:val="22"/>
        </w:rPr>
        <w:t xml:space="preserve"> .... </w:t>
      </w:r>
      <w:proofErr w:type="gramStart"/>
      <w:r w:rsidR="00493573">
        <w:rPr>
          <w:rFonts w:ascii="Calibri" w:hAnsi="Calibri" w:cs="Calibri"/>
          <w:color w:val="000000"/>
          <w:sz w:val="22"/>
          <w:szCs w:val="22"/>
        </w:rPr>
        <w:t>de</w:t>
      </w:r>
      <w:proofErr w:type="gramEnd"/>
      <w:r w:rsidR="00493573">
        <w:rPr>
          <w:rFonts w:ascii="Calibri" w:hAnsi="Calibri" w:cs="Calibri"/>
          <w:color w:val="000000"/>
          <w:sz w:val="22"/>
          <w:szCs w:val="22"/>
        </w:rPr>
        <w:t xml:space="preserve"> 2024.</w:t>
      </w:r>
    </w:p>
    <w:p w:rsidR="00493573" w:rsidRDefault="00493573" w:rsidP="00493573">
      <w:pPr>
        <w:pStyle w:val="NormalWeb"/>
        <w:spacing w:before="0" w:beforeAutospacing="0" w:after="0" w:afterAutospacing="0"/>
      </w:pPr>
      <w:r>
        <w:rPr>
          <w:rFonts w:ascii="Calibri" w:hAnsi="Calibri" w:cs="Calibri"/>
          <w:b/>
          <w:bCs/>
          <w:color w:val="000000"/>
          <w:sz w:val="22"/>
          <w:szCs w:val="22"/>
        </w:rPr>
        <w:t>CONTRATANTE</w:t>
      </w:r>
      <w:r>
        <w:rPr>
          <w:rStyle w:val="apple-tab-span"/>
          <w:rFonts w:ascii="Calibri" w:hAnsi="Calibri" w:cs="Calibri"/>
          <w:b/>
          <w:bCs/>
          <w:color w:val="000000"/>
          <w:sz w:val="22"/>
          <w:szCs w:val="22"/>
        </w:rPr>
        <w:tab/>
      </w:r>
      <w:r>
        <w:rPr>
          <w:rFonts w:ascii="Calibri" w:hAnsi="Calibri" w:cs="Calibri"/>
          <w:b/>
          <w:bCs/>
          <w:color w:val="000000"/>
          <w:sz w:val="22"/>
          <w:szCs w:val="22"/>
        </w:rPr>
        <w:t>CONTRATADO</w:t>
      </w:r>
    </w:p>
    <w:p w:rsidR="00493573" w:rsidRDefault="00493573" w:rsidP="00493573">
      <w:pPr>
        <w:pStyle w:val="NormalWeb"/>
        <w:spacing w:before="0" w:beforeAutospacing="0" w:after="0" w:afterAutospacing="0"/>
        <w:ind w:left="720" w:right="23"/>
        <w:jc w:val="center"/>
      </w:pPr>
      <w:r>
        <w:rPr>
          <w:rFonts w:ascii="Calibri" w:hAnsi="Calibri" w:cs="Calibri"/>
          <w:color w:val="000000"/>
          <w:sz w:val="22"/>
          <w:szCs w:val="22"/>
        </w:rPr>
        <w:t>CONSULTORIA JURÍDICA</w:t>
      </w:r>
    </w:p>
    <w:p w:rsidR="00493573" w:rsidRPr="00493573" w:rsidRDefault="00493573" w:rsidP="00493573">
      <w:pPr>
        <w:jc w:val="both"/>
        <w:rPr>
          <w:rFonts w:asciiTheme="majorHAnsi" w:hAnsiTheme="majorHAnsi"/>
          <w:sz w:val="22"/>
          <w:szCs w:val="22"/>
        </w:rPr>
      </w:pPr>
    </w:p>
    <w:sectPr w:rsidR="00493573" w:rsidRPr="00493573" w:rsidSect="00493573">
      <w:headerReference w:type="default" r:id="rId10"/>
      <w:footerReference w:type="default" r:id="rId11"/>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CE2" w:rsidRDefault="00CB1CE2" w:rsidP="00082EB6">
      <w:r>
        <w:separator/>
      </w:r>
    </w:p>
  </w:endnote>
  <w:endnote w:type="continuationSeparator" w:id="0">
    <w:p w:rsidR="00CB1CE2" w:rsidRDefault="00CB1CE2" w:rsidP="0008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CE2" w:rsidRPr="00082EB6" w:rsidRDefault="00CB1CE2" w:rsidP="00082EB6">
    <w:pPr>
      <w:pBdr>
        <w:top w:val="single" w:sz="6" w:space="1" w:color="000000"/>
        <w:left w:val="nil"/>
        <w:bottom w:val="nil"/>
        <w:right w:val="nil"/>
        <w:between w:val="nil"/>
      </w:pBdr>
      <w:tabs>
        <w:tab w:val="center" w:pos="4320"/>
        <w:tab w:val="right" w:pos="8640"/>
        <w:tab w:val="left" w:pos="9072"/>
      </w:tabs>
      <w:ind w:right="360"/>
      <w:jc w:val="center"/>
      <w:rPr>
        <w:rFonts w:ascii="Arial" w:eastAsia="Arial" w:hAnsi="Arial" w:cs="Arial"/>
        <w:color w:val="000000"/>
        <w:sz w:val="14"/>
        <w:szCs w:val="14"/>
        <w:lang w:val="en-US"/>
      </w:rPr>
    </w:pPr>
    <w:proofErr w:type="spellStart"/>
    <w:r w:rsidRPr="00082EB6">
      <w:rPr>
        <w:rFonts w:ascii="Arial" w:eastAsia="Arial" w:hAnsi="Arial" w:cs="Arial"/>
        <w:color w:val="000000"/>
        <w:sz w:val="14"/>
        <w:szCs w:val="14"/>
        <w:lang w:val="en-US"/>
      </w:rPr>
      <w:t>Rua</w:t>
    </w:r>
    <w:proofErr w:type="spellEnd"/>
    <w:r w:rsidRPr="00082EB6">
      <w:rPr>
        <w:rFonts w:ascii="Arial" w:eastAsia="Arial" w:hAnsi="Arial" w:cs="Arial"/>
        <w:color w:val="000000"/>
        <w:sz w:val="14"/>
        <w:szCs w:val="14"/>
        <w:lang w:val="en-US"/>
      </w:rPr>
      <w:t xml:space="preserve"> Madre Maria Theodora, 264 – Centro - 89.683-000 – Ponte </w:t>
    </w:r>
    <w:proofErr w:type="spellStart"/>
    <w:r w:rsidRPr="00082EB6">
      <w:rPr>
        <w:rFonts w:ascii="Arial" w:eastAsia="Arial" w:hAnsi="Arial" w:cs="Arial"/>
        <w:color w:val="000000"/>
        <w:sz w:val="14"/>
        <w:szCs w:val="14"/>
        <w:lang w:val="en-US"/>
      </w:rPr>
      <w:t>Serrada</w:t>
    </w:r>
    <w:proofErr w:type="spellEnd"/>
    <w:r w:rsidRPr="00082EB6">
      <w:rPr>
        <w:rFonts w:ascii="Arial" w:eastAsia="Arial" w:hAnsi="Arial" w:cs="Arial"/>
        <w:color w:val="000000"/>
        <w:sz w:val="14"/>
        <w:szCs w:val="14"/>
        <w:lang w:val="en-US"/>
      </w:rPr>
      <w:t xml:space="preserve"> - SC</w:t>
    </w:r>
  </w:p>
  <w:p w:rsidR="00CB1CE2" w:rsidRPr="00082EB6" w:rsidRDefault="00CB1CE2" w:rsidP="00082EB6">
    <w:pPr>
      <w:pBdr>
        <w:top w:val="single" w:sz="6" w:space="1" w:color="000000"/>
        <w:left w:val="nil"/>
        <w:bottom w:val="nil"/>
        <w:right w:val="nil"/>
        <w:between w:val="nil"/>
      </w:pBdr>
      <w:tabs>
        <w:tab w:val="center" w:pos="4320"/>
        <w:tab w:val="right" w:pos="8640"/>
        <w:tab w:val="left" w:pos="9072"/>
      </w:tabs>
      <w:jc w:val="center"/>
      <w:rPr>
        <w:rFonts w:ascii="Arial" w:eastAsia="Arial" w:hAnsi="Arial" w:cs="Arial"/>
        <w:color w:val="000000"/>
        <w:sz w:val="14"/>
        <w:szCs w:val="14"/>
        <w:lang w:val="en-US"/>
      </w:rPr>
    </w:pPr>
    <w:r w:rsidRPr="00082EB6">
      <w:rPr>
        <w:rFonts w:ascii="Arial" w:eastAsia="Arial" w:hAnsi="Arial" w:cs="Arial"/>
        <w:color w:val="000000"/>
        <w:sz w:val="14"/>
        <w:szCs w:val="14"/>
        <w:lang w:val="en-US"/>
      </w:rPr>
      <w:t xml:space="preserve">E-mail: </w:t>
    </w:r>
    <w:r w:rsidRPr="00082EB6">
      <w:rPr>
        <w:rFonts w:ascii="Arial" w:eastAsia="Arial" w:hAnsi="Arial" w:cs="Arial"/>
        <w:sz w:val="14"/>
        <w:szCs w:val="14"/>
        <w:u w:val="single"/>
        <w:lang w:val="en-US"/>
      </w:rPr>
      <w:t>secretaria.administracao@ponteserrada.sc.gov.br</w:t>
    </w:r>
    <w:r w:rsidRPr="00082EB6">
      <w:rPr>
        <w:rFonts w:ascii="Arial" w:eastAsia="Arial" w:hAnsi="Arial" w:cs="Arial"/>
        <w:color w:val="000000"/>
        <w:sz w:val="14"/>
        <w:szCs w:val="14"/>
        <w:lang w:val="en-US"/>
      </w:rPr>
      <w:t xml:space="preserve"> | </w:t>
    </w:r>
    <w:hyperlink r:id="rId1" w:history="1">
      <w:r w:rsidRPr="00082EB6">
        <w:rPr>
          <w:rFonts w:ascii="Arial" w:eastAsia="Arial" w:hAnsi="Arial" w:cs="Arial"/>
          <w:color w:val="0000FF" w:themeColor="hyperlink"/>
          <w:sz w:val="14"/>
          <w:szCs w:val="14"/>
          <w:u w:val="single"/>
          <w:lang w:val="en-US"/>
        </w:rPr>
        <w:t>www.ponteserrada.sc.gov.br</w:t>
      </w:r>
    </w:hyperlink>
    <w:r w:rsidRPr="00082EB6">
      <w:rPr>
        <w:rFonts w:ascii="Arial" w:eastAsia="Arial" w:hAnsi="Arial" w:cs="Arial"/>
        <w:color w:val="000000"/>
        <w:sz w:val="14"/>
        <w:szCs w:val="14"/>
        <w:lang w:val="en-US"/>
      </w:rPr>
      <w:t xml:space="preserve">  </w:t>
    </w:r>
    <w:proofErr w:type="spellStart"/>
    <w:r w:rsidRPr="00082EB6">
      <w:rPr>
        <w:rFonts w:ascii="Arial" w:eastAsia="Arial" w:hAnsi="Arial" w:cs="Arial"/>
        <w:color w:val="000000"/>
        <w:sz w:val="14"/>
        <w:szCs w:val="14"/>
        <w:lang w:val="en-US"/>
      </w:rPr>
      <w:t>Fone</w:t>
    </w:r>
    <w:proofErr w:type="spellEnd"/>
    <w:r w:rsidRPr="00082EB6">
      <w:rPr>
        <w:rFonts w:ascii="Arial" w:eastAsia="Arial" w:hAnsi="Arial" w:cs="Arial"/>
        <w:color w:val="000000"/>
        <w:sz w:val="14"/>
        <w:szCs w:val="14"/>
        <w:lang w:val="en-US"/>
      </w:rPr>
      <w:t>/Fax: (49) 3435-6000</w:t>
    </w:r>
  </w:p>
  <w:p w:rsidR="00CB1CE2" w:rsidRDefault="00CB1C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CE2" w:rsidRDefault="00CB1CE2" w:rsidP="00082EB6">
      <w:r>
        <w:separator/>
      </w:r>
    </w:p>
  </w:footnote>
  <w:footnote w:type="continuationSeparator" w:id="0">
    <w:p w:rsidR="00CB1CE2" w:rsidRDefault="00CB1CE2" w:rsidP="0008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CE2" w:rsidRPr="00082EB6" w:rsidRDefault="00CB1CE2" w:rsidP="00082EB6">
    <w:pPr>
      <w:tabs>
        <w:tab w:val="center" w:pos="4252"/>
        <w:tab w:val="right" w:pos="8504"/>
      </w:tabs>
      <w:jc w:val="center"/>
      <w:rPr>
        <w:rFonts w:ascii="Arial Black" w:eastAsia="Times New Roman" w:hAnsi="Arial Black" w:cs="Courier New"/>
        <w:b/>
        <w:noProof/>
        <w:sz w:val="16"/>
        <w:szCs w:val="16"/>
      </w:rPr>
    </w:pPr>
    <w:r w:rsidRPr="00082EB6">
      <w:rPr>
        <w:rFonts w:ascii="Arial Black" w:eastAsia="Times New Roman" w:hAnsi="Arial Black" w:cs="Courier New"/>
        <w:b/>
        <w:noProof/>
        <w:sz w:val="16"/>
        <w:szCs w:val="16"/>
      </w:rPr>
      <w:drawing>
        <wp:inline distT="0" distB="0" distL="0" distR="0" wp14:anchorId="033D77D4" wp14:editId="682AB331">
          <wp:extent cx="628650" cy="666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66750"/>
                  </a:xfrm>
                  <a:prstGeom prst="rect">
                    <a:avLst/>
                  </a:prstGeom>
                  <a:noFill/>
                  <a:ln>
                    <a:noFill/>
                  </a:ln>
                </pic:spPr>
              </pic:pic>
            </a:graphicData>
          </a:graphic>
        </wp:inline>
      </w:drawing>
    </w:r>
  </w:p>
  <w:p w:rsidR="00CB1CE2" w:rsidRPr="00082EB6" w:rsidRDefault="00CB1CE2" w:rsidP="00082EB6">
    <w:pPr>
      <w:jc w:val="center"/>
      <w:rPr>
        <w:rFonts w:asciiTheme="majorHAnsi" w:eastAsia="Times New Roman" w:hAnsiTheme="majorHAnsi" w:cs="Arial"/>
        <w:b/>
        <w:noProof/>
        <w:sz w:val="18"/>
        <w:szCs w:val="18"/>
      </w:rPr>
    </w:pPr>
    <w:r w:rsidRPr="00082EB6">
      <w:rPr>
        <w:rFonts w:asciiTheme="majorHAnsi" w:eastAsia="Times New Roman" w:hAnsiTheme="majorHAnsi" w:cs="Arial"/>
        <w:b/>
        <w:noProof/>
        <w:sz w:val="18"/>
        <w:szCs w:val="18"/>
      </w:rPr>
      <w:t>ESTADO DE SANTA CATARINA</w:t>
    </w:r>
  </w:p>
  <w:p w:rsidR="00CB1CE2" w:rsidRPr="00082EB6" w:rsidRDefault="00CB1CE2" w:rsidP="00082EB6">
    <w:pPr>
      <w:jc w:val="center"/>
      <w:rPr>
        <w:rFonts w:asciiTheme="majorHAnsi" w:eastAsia="Times New Roman" w:hAnsiTheme="majorHAnsi" w:cs="Arial"/>
        <w:b/>
        <w:noProof/>
        <w:sz w:val="18"/>
        <w:szCs w:val="18"/>
      </w:rPr>
    </w:pPr>
    <w:r w:rsidRPr="00082EB6">
      <w:rPr>
        <w:rFonts w:asciiTheme="majorHAnsi" w:eastAsia="Times New Roman" w:hAnsiTheme="majorHAnsi" w:cs="Arial"/>
        <w:b/>
        <w:noProof/>
        <w:sz w:val="18"/>
        <w:szCs w:val="18"/>
      </w:rPr>
      <w:t>MUNICÍPIO DE PONTE SERRADA</w:t>
    </w:r>
  </w:p>
  <w:p w:rsidR="00CB1CE2" w:rsidRPr="00082EB6" w:rsidRDefault="00CB1CE2" w:rsidP="00082EB6">
    <w:pPr>
      <w:jc w:val="center"/>
      <w:rPr>
        <w:rFonts w:asciiTheme="majorHAnsi" w:eastAsia="Times New Roman" w:hAnsiTheme="majorHAnsi" w:cs="Arial"/>
        <w:noProof/>
        <w:sz w:val="18"/>
        <w:szCs w:val="18"/>
      </w:rPr>
    </w:pPr>
    <w:r w:rsidRPr="00082EB6">
      <w:rPr>
        <w:rFonts w:asciiTheme="majorHAnsi" w:eastAsia="Times New Roman" w:hAnsiTheme="majorHAnsi" w:cs="Arial"/>
        <w:noProof/>
        <w:sz w:val="18"/>
        <w:szCs w:val="18"/>
      </w:rPr>
      <w:t>SECRETARIA MUNICIPAL DE ADMINISTRAÇÃO</w:t>
    </w:r>
  </w:p>
  <w:p w:rsidR="00CB1CE2" w:rsidRDefault="00CB1CE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8920F6"/>
    <w:multiLevelType w:val="multilevel"/>
    <w:tmpl w:val="803E5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923ADC"/>
    <w:multiLevelType w:val="multilevel"/>
    <w:tmpl w:val="00DE844A"/>
    <w:lvl w:ilvl="0">
      <w:start w:val="1"/>
      <w:numFmt w:val="decimal"/>
      <w:lvlText w:val="%1."/>
      <w:lvlJc w:val="left"/>
      <w:pPr>
        <w:ind w:left="360" w:hanging="360"/>
      </w:pPr>
      <w:rPr>
        <w:rFonts w:asciiTheme="majorHAnsi" w:eastAsia="Calibri" w:hAnsiTheme="majorHAnsi" w:cs="Calibri" w:hint="default"/>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Theme="majorHAnsi" w:eastAsia="Calibri" w:hAnsiTheme="majorHAnsi" w:cs="Calibri"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FE165A"/>
    <w:multiLevelType w:val="multilevel"/>
    <w:tmpl w:val="5928A89C"/>
    <w:lvl w:ilvl="0">
      <w:start w:val="9"/>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nsid w:val="0E807B51"/>
    <w:multiLevelType w:val="multilevel"/>
    <w:tmpl w:val="6FD6D5BA"/>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F45137"/>
    <w:multiLevelType w:val="multilevel"/>
    <w:tmpl w:val="07523410"/>
    <w:lvl w:ilvl="0">
      <w:start w:val="17"/>
      <w:numFmt w:val="decimal"/>
      <w:lvlText w:val="%1."/>
      <w:lvlJc w:val="left"/>
      <w:pPr>
        <w:ind w:left="283" w:firstLine="0"/>
      </w:pPr>
      <w:rPr>
        <w:rFonts w:asciiTheme="majorHAnsi" w:eastAsia="Calibri" w:hAnsiTheme="majorHAnsi" w:cs="Calibri" w:hint="default"/>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Calibri" w:eastAsia="Calibri" w:hAnsi="Calibri" w:cs="Calibri"/>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0E22AB"/>
    <w:multiLevelType w:val="multilevel"/>
    <w:tmpl w:val="49943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67058D"/>
    <w:multiLevelType w:val="multilevel"/>
    <w:tmpl w:val="548852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48F5D69"/>
    <w:multiLevelType w:val="multilevel"/>
    <w:tmpl w:val="A4B0861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7E2ED3"/>
    <w:multiLevelType w:val="multilevel"/>
    <w:tmpl w:val="442830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392FBB"/>
    <w:multiLevelType w:val="multilevel"/>
    <w:tmpl w:val="BE623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AA1D18"/>
    <w:multiLevelType w:val="multilevel"/>
    <w:tmpl w:val="C4CC78C2"/>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065A68"/>
    <w:multiLevelType w:val="multilevel"/>
    <w:tmpl w:val="3A0AF554"/>
    <w:lvl w:ilvl="0">
      <w:start w:val="5"/>
      <w:numFmt w:val="decimal"/>
      <w:lvlText w:val="%1"/>
      <w:lvlJc w:val="left"/>
      <w:pPr>
        <w:ind w:left="360" w:hanging="360"/>
      </w:pPr>
      <w:rPr>
        <w:rFonts w:cs="Calibri" w:hint="default"/>
        <w:color w:val="000000"/>
      </w:rPr>
    </w:lvl>
    <w:lvl w:ilvl="1">
      <w:start w:val="4"/>
      <w:numFmt w:val="decimal"/>
      <w:lvlText w:val="%1.%2"/>
      <w:lvlJc w:val="left"/>
      <w:pPr>
        <w:ind w:left="502" w:hanging="360"/>
      </w:pPr>
      <w:rPr>
        <w:rFonts w:cs="Calibri" w:hint="default"/>
        <w:b w:val="0"/>
        <w:color w:val="000000"/>
      </w:rPr>
    </w:lvl>
    <w:lvl w:ilvl="2">
      <w:start w:val="1"/>
      <w:numFmt w:val="decimal"/>
      <w:lvlText w:val="%1.%2.%3"/>
      <w:lvlJc w:val="left"/>
      <w:pPr>
        <w:ind w:left="1512" w:hanging="720"/>
      </w:pPr>
      <w:rPr>
        <w:rFonts w:cs="Calibri" w:hint="default"/>
        <w:color w:val="000000"/>
      </w:rPr>
    </w:lvl>
    <w:lvl w:ilvl="3">
      <w:start w:val="1"/>
      <w:numFmt w:val="decimal"/>
      <w:lvlText w:val="%1.%2.%3.%4"/>
      <w:lvlJc w:val="left"/>
      <w:pPr>
        <w:ind w:left="2268" w:hanging="1080"/>
      </w:pPr>
      <w:rPr>
        <w:rFonts w:cs="Calibri" w:hint="default"/>
        <w:color w:val="000000"/>
      </w:rPr>
    </w:lvl>
    <w:lvl w:ilvl="4">
      <w:start w:val="1"/>
      <w:numFmt w:val="decimal"/>
      <w:lvlText w:val="%1.%2.%3.%4.%5"/>
      <w:lvlJc w:val="left"/>
      <w:pPr>
        <w:ind w:left="2664" w:hanging="1080"/>
      </w:pPr>
      <w:rPr>
        <w:rFonts w:cs="Calibri" w:hint="default"/>
        <w:color w:val="000000"/>
      </w:rPr>
    </w:lvl>
    <w:lvl w:ilvl="5">
      <w:start w:val="1"/>
      <w:numFmt w:val="decimal"/>
      <w:lvlText w:val="%1.%2.%3.%4.%5.%6"/>
      <w:lvlJc w:val="left"/>
      <w:pPr>
        <w:ind w:left="3420" w:hanging="1440"/>
      </w:pPr>
      <w:rPr>
        <w:rFonts w:cs="Calibri" w:hint="default"/>
        <w:color w:val="000000"/>
      </w:rPr>
    </w:lvl>
    <w:lvl w:ilvl="6">
      <w:start w:val="1"/>
      <w:numFmt w:val="decimal"/>
      <w:lvlText w:val="%1.%2.%3.%4.%5.%6.%7"/>
      <w:lvlJc w:val="left"/>
      <w:pPr>
        <w:ind w:left="3816" w:hanging="1440"/>
      </w:pPr>
      <w:rPr>
        <w:rFonts w:cs="Calibri" w:hint="default"/>
        <w:color w:val="000000"/>
      </w:rPr>
    </w:lvl>
    <w:lvl w:ilvl="7">
      <w:start w:val="1"/>
      <w:numFmt w:val="decimal"/>
      <w:lvlText w:val="%1.%2.%3.%4.%5.%6.%7.%8"/>
      <w:lvlJc w:val="left"/>
      <w:pPr>
        <w:ind w:left="4572" w:hanging="1800"/>
      </w:pPr>
      <w:rPr>
        <w:rFonts w:cs="Calibri" w:hint="default"/>
        <w:color w:val="000000"/>
      </w:rPr>
    </w:lvl>
    <w:lvl w:ilvl="8">
      <w:start w:val="1"/>
      <w:numFmt w:val="decimal"/>
      <w:lvlText w:val="%1.%2.%3.%4.%5.%6.%7.%8.%9"/>
      <w:lvlJc w:val="left"/>
      <w:pPr>
        <w:ind w:left="4968" w:hanging="1800"/>
      </w:pPr>
      <w:rPr>
        <w:rFonts w:cs="Calibri" w:hint="default"/>
        <w:color w:val="000000"/>
      </w:rPr>
    </w:lvl>
  </w:abstractNum>
  <w:abstractNum w:abstractNumId="13">
    <w:nsid w:val="1D32426D"/>
    <w:multiLevelType w:val="multilevel"/>
    <w:tmpl w:val="1F182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7933B8"/>
    <w:multiLevelType w:val="multilevel"/>
    <w:tmpl w:val="A32EC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D75AEB"/>
    <w:multiLevelType w:val="multilevel"/>
    <w:tmpl w:val="8268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55E2E58"/>
    <w:multiLevelType w:val="multilevel"/>
    <w:tmpl w:val="5690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13733E"/>
    <w:multiLevelType w:val="multilevel"/>
    <w:tmpl w:val="682CBF5A"/>
    <w:lvl w:ilvl="0">
      <w:start w:val="14"/>
      <w:numFmt w:val="decimal"/>
      <w:lvlText w:val="%1"/>
      <w:lvlJc w:val="left"/>
      <w:pPr>
        <w:ind w:left="450" w:hanging="450"/>
      </w:pPr>
      <w:rPr>
        <w:rFonts w:hint="default"/>
      </w:rPr>
    </w:lvl>
    <w:lvl w:ilvl="1">
      <w:start w:val="8"/>
      <w:numFmt w:val="decimal"/>
      <w:lvlText w:val="%1.%2"/>
      <w:lvlJc w:val="left"/>
      <w:pPr>
        <w:ind w:left="1185" w:hanging="450"/>
      </w:pPr>
      <w:rPr>
        <w:rFonts w:hint="default"/>
        <w:b/>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7680" w:hanging="1800"/>
      </w:pPr>
      <w:rPr>
        <w:rFonts w:hint="default"/>
      </w:rPr>
    </w:lvl>
  </w:abstractNum>
  <w:abstractNum w:abstractNumId="18">
    <w:nsid w:val="27145FF9"/>
    <w:multiLevelType w:val="multilevel"/>
    <w:tmpl w:val="1AE07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8701D19"/>
    <w:multiLevelType w:val="multilevel"/>
    <w:tmpl w:val="1E2CE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E941FC0"/>
    <w:multiLevelType w:val="multilevel"/>
    <w:tmpl w:val="6EE6D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DD161F"/>
    <w:multiLevelType w:val="multilevel"/>
    <w:tmpl w:val="B03EB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32F4974"/>
    <w:multiLevelType w:val="multilevel"/>
    <w:tmpl w:val="C36A5602"/>
    <w:lvl w:ilvl="0">
      <w:start w:val="20"/>
      <w:numFmt w:val="decimal"/>
      <w:lvlText w:val="%1."/>
      <w:lvlJc w:val="left"/>
      <w:pPr>
        <w:ind w:left="360" w:hanging="360"/>
      </w:pPr>
      <w:rPr>
        <w:rFonts w:ascii="Calibri" w:eastAsia="Calibri" w:hAnsi="Calibri" w:cs="Calibri"/>
        <w:b/>
      </w:rPr>
    </w:lvl>
    <w:lvl w:ilvl="1">
      <w:start w:val="1"/>
      <w:numFmt w:val="decimal"/>
      <w:lvlText w:val="%1.%2."/>
      <w:lvlJc w:val="left"/>
      <w:pPr>
        <w:ind w:left="574" w:hanging="432"/>
      </w:pPr>
      <w:rPr>
        <w:rFonts w:asciiTheme="majorHAnsi" w:eastAsia="Calibri" w:hAnsiTheme="majorHAnsi" w:cs="Calibri" w:hint="default"/>
        <w:b/>
        <w:color w:val="000000"/>
        <w:sz w:val="22"/>
        <w:szCs w:val="22"/>
      </w:rPr>
    </w:lvl>
    <w:lvl w:ilvl="2">
      <w:start w:val="1"/>
      <w:numFmt w:val="decimal"/>
      <w:lvlText w:val="%1.%2.%3."/>
      <w:lvlJc w:val="left"/>
      <w:pPr>
        <w:ind w:left="646" w:hanging="504"/>
      </w:pPr>
      <w:rPr>
        <w:rFonts w:asciiTheme="majorHAnsi" w:eastAsia="Calibri" w:hAnsiTheme="majorHAnsi" w:cs="Calibri"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42C3332"/>
    <w:multiLevelType w:val="multilevel"/>
    <w:tmpl w:val="60261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5216DB8"/>
    <w:multiLevelType w:val="multilevel"/>
    <w:tmpl w:val="E2DEE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6575E5D"/>
    <w:multiLevelType w:val="multilevel"/>
    <w:tmpl w:val="B7BE7198"/>
    <w:lvl w:ilvl="0">
      <w:start w:val="1"/>
      <w:numFmt w:val="upperRoman"/>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B72678"/>
    <w:multiLevelType w:val="hybridMultilevel"/>
    <w:tmpl w:val="8C2E271A"/>
    <w:lvl w:ilvl="0" w:tplc="9B9AFE7E">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3A156746"/>
    <w:multiLevelType w:val="multilevel"/>
    <w:tmpl w:val="5758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A22697"/>
    <w:multiLevelType w:val="multilevel"/>
    <w:tmpl w:val="6010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B8106A6"/>
    <w:multiLevelType w:val="multilevel"/>
    <w:tmpl w:val="63C6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ED65AFC"/>
    <w:multiLevelType w:val="multilevel"/>
    <w:tmpl w:val="4BF8BD52"/>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451F79B3"/>
    <w:multiLevelType w:val="multilevel"/>
    <w:tmpl w:val="3AF2A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5243DDD"/>
    <w:multiLevelType w:val="multilevel"/>
    <w:tmpl w:val="317CB0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86763AE"/>
    <w:multiLevelType w:val="multilevel"/>
    <w:tmpl w:val="B85EA380"/>
    <w:lvl w:ilvl="0">
      <w:start w:val="7"/>
      <w:numFmt w:val="decimal"/>
      <w:lvlText w:val="%1"/>
      <w:lvlJc w:val="left"/>
      <w:pPr>
        <w:ind w:left="396" w:hanging="396"/>
      </w:pPr>
    </w:lvl>
    <w:lvl w:ilvl="1">
      <w:start w:val="1"/>
      <w:numFmt w:val="decimal"/>
      <w:lvlText w:val="%1.%2"/>
      <w:lvlJc w:val="left"/>
      <w:pPr>
        <w:ind w:left="720" w:hanging="720"/>
      </w:pPr>
      <w:rPr>
        <w:b w:val="0"/>
      </w:rPr>
    </w:lvl>
    <w:lvl w:ilvl="2">
      <w:start w:val="1"/>
      <w:numFmt w:val="decimal"/>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880" w:hanging="2880"/>
      </w:pPr>
    </w:lvl>
  </w:abstractNum>
  <w:abstractNum w:abstractNumId="34">
    <w:nsid w:val="4E38770D"/>
    <w:multiLevelType w:val="multilevel"/>
    <w:tmpl w:val="21BC9806"/>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1492FB0"/>
    <w:multiLevelType w:val="multilevel"/>
    <w:tmpl w:val="7E480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1F90737"/>
    <w:multiLevelType w:val="multilevel"/>
    <w:tmpl w:val="F5EA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4046A26"/>
    <w:multiLevelType w:val="multilevel"/>
    <w:tmpl w:val="C054DB9A"/>
    <w:lvl w:ilvl="0">
      <w:start w:val="5"/>
      <w:numFmt w:val="decimal"/>
      <w:lvlText w:val="%1"/>
      <w:lvlJc w:val="left"/>
      <w:pPr>
        <w:ind w:left="360" w:hanging="360"/>
      </w:pPr>
      <w:rPr>
        <w:rFonts w:ascii="Calibri" w:hAnsi="Calibri" w:cs="Calibri" w:hint="default"/>
        <w:color w:val="000000"/>
        <w:sz w:val="22"/>
      </w:rPr>
    </w:lvl>
    <w:lvl w:ilvl="1">
      <w:start w:val="1"/>
      <w:numFmt w:val="decimal"/>
      <w:lvlText w:val="%1.%2"/>
      <w:lvlJc w:val="left"/>
      <w:pPr>
        <w:ind w:left="360" w:hanging="360"/>
      </w:pPr>
      <w:rPr>
        <w:rFonts w:asciiTheme="majorHAnsi" w:hAnsiTheme="majorHAnsi" w:cs="Calibri" w:hint="default"/>
        <w:b w:val="0"/>
        <w:color w:val="000000"/>
        <w:sz w:val="22"/>
        <w:szCs w:val="22"/>
      </w:rPr>
    </w:lvl>
    <w:lvl w:ilvl="2">
      <w:start w:val="1"/>
      <w:numFmt w:val="decimal"/>
      <w:lvlText w:val="%1.%2.%3"/>
      <w:lvlJc w:val="left"/>
      <w:pPr>
        <w:ind w:left="720" w:hanging="720"/>
      </w:pPr>
      <w:rPr>
        <w:rFonts w:ascii="Calibri" w:hAnsi="Calibri" w:cs="Calibri" w:hint="default"/>
        <w:color w:val="000000"/>
        <w:sz w:val="22"/>
      </w:rPr>
    </w:lvl>
    <w:lvl w:ilvl="3">
      <w:start w:val="1"/>
      <w:numFmt w:val="decimal"/>
      <w:lvlText w:val="%1.%2.%3.%4"/>
      <w:lvlJc w:val="left"/>
      <w:pPr>
        <w:ind w:left="720" w:hanging="720"/>
      </w:pPr>
      <w:rPr>
        <w:rFonts w:ascii="Calibri" w:hAnsi="Calibri" w:cs="Calibri" w:hint="default"/>
        <w:color w:val="000000"/>
        <w:sz w:val="22"/>
      </w:rPr>
    </w:lvl>
    <w:lvl w:ilvl="4">
      <w:start w:val="1"/>
      <w:numFmt w:val="decimal"/>
      <w:lvlText w:val="%1.%2.%3.%4.%5"/>
      <w:lvlJc w:val="left"/>
      <w:pPr>
        <w:ind w:left="1080" w:hanging="1080"/>
      </w:pPr>
      <w:rPr>
        <w:rFonts w:ascii="Calibri" w:hAnsi="Calibri" w:cs="Calibri" w:hint="default"/>
        <w:color w:val="000000"/>
        <w:sz w:val="22"/>
      </w:rPr>
    </w:lvl>
    <w:lvl w:ilvl="5">
      <w:start w:val="1"/>
      <w:numFmt w:val="decimal"/>
      <w:lvlText w:val="%1.%2.%3.%4.%5.%6"/>
      <w:lvlJc w:val="left"/>
      <w:pPr>
        <w:ind w:left="1080" w:hanging="1080"/>
      </w:pPr>
      <w:rPr>
        <w:rFonts w:ascii="Calibri" w:hAnsi="Calibri" w:cs="Calibri" w:hint="default"/>
        <w:color w:val="000000"/>
        <w:sz w:val="22"/>
      </w:rPr>
    </w:lvl>
    <w:lvl w:ilvl="6">
      <w:start w:val="1"/>
      <w:numFmt w:val="decimal"/>
      <w:lvlText w:val="%1.%2.%3.%4.%5.%6.%7"/>
      <w:lvlJc w:val="left"/>
      <w:pPr>
        <w:ind w:left="1440" w:hanging="1440"/>
      </w:pPr>
      <w:rPr>
        <w:rFonts w:ascii="Calibri" w:hAnsi="Calibri" w:cs="Calibri" w:hint="default"/>
        <w:color w:val="000000"/>
        <w:sz w:val="22"/>
      </w:rPr>
    </w:lvl>
    <w:lvl w:ilvl="7">
      <w:start w:val="1"/>
      <w:numFmt w:val="decimal"/>
      <w:lvlText w:val="%1.%2.%3.%4.%5.%6.%7.%8"/>
      <w:lvlJc w:val="left"/>
      <w:pPr>
        <w:ind w:left="1440" w:hanging="1440"/>
      </w:pPr>
      <w:rPr>
        <w:rFonts w:ascii="Calibri" w:hAnsi="Calibri" w:cs="Calibri" w:hint="default"/>
        <w:color w:val="000000"/>
        <w:sz w:val="22"/>
      </w:rPr>
    </w:lvl>
    <w:lvl w:ilvl="8">
      <w:start w:val="1"/>
      <w:numFmt w:val="decimal"/>
      <w:lvlText w:val="%1.%2.%3.%4.%5.%6.%7.%8.%9"/>
      <w:lvlJc w:val="left"/>
      <w:pPr>
        <w:ind w:left="1800" w:hanging="1800"/>
      </w:pPr>
      <w:rPr>
        <w:rFonts w:ascii="Calibri" w:hAnsi="Calibri" w:cs="Calibri" w:hint="default"/>
        <w:color w:val="000000"/>
        <w:sz w:val="22"/>
      </w:rPr>
    </w:lvl>
  </w:abstractNum>
  <w:abstractNum w:abstractNumId="38">
    <w:nsid w:val="599F6B16"/>
    <w:multiLevelType w:val="multilevel"/>
    <w:tmpl w:val="117E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1C1D20"/>
    <w:multiLevelType w:val="multilevel"/>
    <w:tmpl w:val="2634FF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7E913BD"/>
    <w:multiLevelType w:val="hybridMultilevel"/>
    <w:tmpl w:val="4456F74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AFC0E56"/>
    <w:multiLevelType w:val="multilevel"/>
    <w:tmpl w:val="6CEC0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DE5387F"/>
    <w:multiLevelType w:val="multilevel"/>
    <w:tmpl w:val="5E045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FEE477D"/>
    <w:multiLevelType w:val="multilevel"/>
    <w:tmpl w:val="7E224B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5A801DC"/>
    <w:multiLevelType w:val="multilevel"/>
    <w:tmpl w:val="3F18E5C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94D4A01"/>
    <w:multiLevelType w:val="multilevel"/>
    <w:tmpl w:val="ADAAD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AD20CA2"/>
    <w:multiLevelType w:val="multilevel"/>
    <w:tmpl w:val="AB16E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D464722"/>
    <w:multiLevelType w:val="multilevel"/>
    <w:tmpl w:val="5D90D3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1F431F"/>
    <w:multiLevelType w:val="multilevel"/>
    <w:tmpl w:val="617C4CA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22"/>
  </w:num>
  <w:num w:numId="4">
    <w:abstractNumId w:val="26"/>
  </w:num>
  <w:num w:numId="5">
    <w:abstractNumId w:val="30"/>
  </w:num>
  <w:num w:numId="6">
    <w:abstractNumId w:val="17"/>
  </w:num>
  <w:num w:numId="7">
    <w:abstractNumId w:val="29"/>
  </w:num>
  <w:num w:numId="8">
    <w:abstractNumId w:val="16"/>
  </w:num>
  <w:num w:numId="9">
    <w:abstractNumId w:val="44"/>
  </w:num>
  <w:num w:numId="10">
    <w:abstractNumId w:val="11"/>
  </w:num>
  <w:num w:numId="11">
    <w:abstractNumId w:val="8"/>
    <w:lvlOverride w:ilvl="0">
      <w:lvl w:ilvl="0">
        <w:numFmt w:val="decimal"/>
        <w:lvlText w:val="%1."/>
        <w:lvlJc w:val="left"/>
      </w:lvl>
    </w:lvlOverride>
  </w:num>
  <w:num w:numId="12">
    <w:abstractNumId w:val="8"/>
    <w:lvlOverride w:ilvl="0">
      <w:lvl w:ilvl="0">
        <w:numFmt w:val="decimal"/>
        <w:lvlText w:val="%1."/>
        <w:lvlJc w:val="left"/>
      </w:lvl>
    </w:lvlOverride>
  </w:num>
  <w:num w:numId="13">
    <w:abstractNumId w:val="8"/>
    <w:lvlOverride w:ilvl="0">
      <w:lvl w:ilvl="0">
        <w:numFmt w:val="decimal"/>
        <w:lvlText w:val="%1."/>
        <w:lvlJc w:val="left"/>
      </w:lvl>
    </w:lvlOverride>
  </w:num>
  <w:num w:numId="14">
    <w:abstractNumId w:val="8"/>
    <w:lvlOverride w:ilvl="0">
      <w:lvl w:ilvl="0">
        <w:numFmt w:val="decimal"/>
        <w:lvlText w:val="%1."/>
        <w:lvlJc w:val="left"/>
      </w:lvl>
    </w:lvlOverride>
  </w:num>
  <w:num w:numId="15">
    <w:abstractNumId w:val="8"/>
    <w:lvlOverride w:ilvl="0">
      <w:lvl w:ilvl="0">
        <w:numFmt w:val="decimal"/>
        <w:lvlText w:val="%1."/>
        <w:lvlJc w:val="left"/>
      </w:lvl>
    </w:lvlOverride>
  </w:num>
  <w:num w:numId="16">
    <w:abstractNumId w:val="8"/>
    <w:lvlOverride w:ilvl="0">
      <w:lvl w:ilvl="0">
        <w:numFmt w:val="decimal"/>
        <w:lvlText w:val="%1."/>
        <w:lvlJc w:val="left"/>
      </w:lvl>
    </w:lvlOverride>
  </w:num>
  <w:num w:numId="17">
    <w:abstractNumId w:val="8"/>
    <w:lvlOverride w:ilvl="0">
      <w:lvl w:ilvl="0">
        <w:numFmt w:val="decimal"/>
        <w:lvlText w:val="%1."/>
        <w:lvlJc w:val="left"/>
      </w:lvl>
    </w:lvlOverride>
  </w:num>
  <w:num w:numId="18">
    <w:abstractNumId w:val="8"/>
    <w:lvlOverride w:ilvl="0">
      <w:lvl w:ilvl="0">
        <w:numFmt w:val="decimal"/>
        <w:lvlText w:val="%1."/>
        <w:lvlJc w:val="left"/>
      </w:lvl>
    </w:lvlOverride>
  </w:num>
  <w:num w:numId="19">
    <w:abstractNumId w:val="8"/>
    <w:lvlOverride w:ilvl="0">
      <w:lvl w:ilvl="0">
        <w:numFmt w:val="decimal"/>
        <w:lvlText w:val="%1."/>
        <w:lvlJc w:val="left"/>
      </w:lvl>
    </w:lvlOverride>
  </w:num>
  <w:num w:numId="20">
    <w:abstractNumId w:val="8"/>
    <w:lvlOverride w:ilvl="0">
      <w:lvl w:ilvl="0">
        <w:numFmt w:val="decimal"/>
        <w:lvlText w:val="%1."/>
        <w:lvlJc w:val="left"/>
      </w:lvl>
    </w:lvlOverride>
  </w:num>
  <w:num w:numId="21">
    <w:abstractNumId w:val="8"/>
    <w:lvlOverride w:ilvl="0">
      <w:lvl w:ilvl="0">
        <w:numFmt w:val="decimal"/>
        <w:lvlText w:val="%1."/>
        <w:lvlJc w:val="left"/>
      </w:lvl>
    </w:lvlOverride>
  </w:num>
  <w:num w:numId="22">
    <w:abstractNumId w:val="8"/>
    <w:lvlOverride w:ilvl="0">
      <w:lvl w:ilvl="0">
        <w:numFmt w:val="decimal"/>
        <w:lvlText w:val="%1."/>
        <w:lvlJc w:val="left"/>
      </w:lvl>
    </w:lvlOverride>
  </w:num>
  <w:num w:numId="23">
    <w:abstractNumId w:val="25"/>
  </w:num>
  <w:num w:numId="24">
    <w:abstractNumId w:val="1"/>
  </w:num>
  <w:num w:numId="25">
    <w:abstractNumId w:val="4"/>
  </w:num>
  <w:num w:numId="26">
    <w:abstractNumId w:val="13"/>
  </w:num>
  <w:num w:numId="27">
    <w:abstractNumId w:val="21"/>
  </w:num>
  <w:num w:numId="28">
    <w:abstractNumId w:val="9"/>
  </w:num>
  <w:num w:numId="29">
    <w:abstractNumId w:val="20"/>
  </w:num>
  <w:num w:numId="30">
    <w:abstractNumId w:val="38"/>
    <w:lvlOverride w:ilvl="0">
      <w:lvl w:ilvl="0">
        <w:numFmt w:val="lowerLetter"/>
        <w:lvlText w:val="%1."/>
        <w:lvlJc w:val="left"/>
      </w:lvl>
    </w:lvlOverride>
  </w:num>
  <w:num w:numId="31">
    <w:abstractNumId w:val="10"/>
    <w:lvlOverride w:ilvl="0">
      <w:lvl w:ilvl="0">
        <w:numFmt w:val="lowerLetter"/>
        <w:lvlText w:val="%1."/>
        <w:lvlJc w:val="left"/>
      </w:lvl>
    </w:lvlOverride>
  </w:num>
  <w:num w:numId="32">
    <w:abstractNumId w:val="43"/>
  </w:num>
  <w:num w:numId="33">
    <w:abstractNumId w:val="24"/>
  </w:num>
  <w:num w:numId="34">
    <w:abstractNumId w:val="36"/>
    <w:lvlOverride w:ilvl="0">
      <w:lvl w:ilvl="0">
        <w:numFmt w:val="lowerLetter"/>
        <w:lvlText w:val="%1."/>
        <w:lvlJc w:val="left"/>
      </w:lvl>
    </w:lvlOverride>
  </w:num>
  <w:num w:numId="35">
    <w:abstractNumId w:val="15"/>
    <w:lvlOverride w:ilvl="0">
      <w:lvl w:ilvl="0">
        <w:numFmt w:val="upperRoman"/>
        <w:lvlText w:val="%1."/>
        <w:lvlJc w:val="right"/>
      </w:lvl>
    </w:lvlOverride>
  </w:num>
  <w:num w:numId="36">
    <w:abstractNumId w:val="35"/>
  </w:num>
  <w:num w:numId="37">
    <w:abstractNumId w:val="42"/>
  </w:num>
  <w:num w:numId="38">
    <w:abstractNumId w:val="47"/>
  </w:num>
  <w:num w:numId="39">
    <w:abstractNumId w:val="39"/>
  </w:num>
  <w:num w:numId="40">
    <w:abstractNumId w:val="23"/>
    <w:lvlOverride w:ilvl="0">
      <w:lvl w:ilvl="0">
        <w:numFmt w:val="lowerLetter"/>
        <w:lvlText w:val="%1."/>
        <w:lvlJc w:val="left"/>
      </w:lvl>
    </w:lvlOverride>
  </w:num>
  <w:num w:numId="41">
    <w:abstractNumId w:val="32"/>
    <w:lvlOverride w:ilvl="0">
      <w:lvl w:ilvl="0">
        <w:numFmt w:val="decimal"/>
        <w:lvlText w:val="%1."/>
        <w:lvlJc w:val="left"/>
      </w:lvl>
    </w:lvlOverride>
  </w:num>
  <w:num w:numId="42">
    <w:abstractNumId w:val="19"/>
    <w:lvlOverride w:ilvl="0">
      <w:lvl w:ilvl="0">
        <w:numFmt w:val="lowerLetter"/>
        <w:lvlText w:val="%1."/>
        <w:lvlJc w:val="left"/>
      </w:lvl>
    </w:lvlOverride>
  </w:num>
  <w:num w:numId="43">
    <w:abstractNumId w:val="14"/>
    <w:lvlOverride w:ilvl="0">
      <w:lvl w:ilvl="0">
        <w:numFmt w:val="upperRoman"/>
        <w:lvlText w:val="%1."/>
        <w:lvlJc w:val="right"/>
      </w:lvl>
    </w:lvlOverride>
  </w:num>
  <w:num w:numId="44">
    <w:abstractNumId w:val="41"/>
  </w:num>
  <w:num w:numId="45">
    <w:abstractNumId w:val="45"/>
  </w:num>
  <w:num w:numId="46">
    <w:abstractNumId w:val="7"/>
  </w:num>
  <w:num w:numId="47">
    <w:abstractNumId w:val="0"/>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37"/>
  </w:num>
  <w:num w:numId="51">
    <w:abstractNumId w:val="12"/>
  </w:num>
  <w:num w:numId="52">
    <w:abstractNumId w:val="18"/>
  </w:num>
  <w:num w:numId="53">
    <w:abstractNumId w:val="31"/>
  </w:num>
  <w:num w:numId="54">
    <w:abstractNumId w:val="6"/>
  </w:num>
  <w:num w:numId="55">
    <w:abstractNumId w:val="46"/>
  </w:num>
  <w:num w:numId="56">
    <w:abstractNumId w:val="34"/>
  </w:num>
  <w:num w:numId="57">
    <w:abstractNumId w:val="27"/>
  </w:num>
  <w:num w:numId="58">
    <w:abstractNumId w:val="48"/>
  </w:num>
  <w:num w:numId="59">
    <w:abstractNumId w:val="28"/>
  </w:num>
  <w:num w:numId="60">
    <w:abstractNumId w:val="3"/>
  </w:num>
  <w:num w:numId="61">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69"/>
    <w:rsid w:val="00045EA0"/>
    <w:rsid w:val="00082EB6"/>
    <w:rsid w:val="00090608"/>
    <w:rsid w:val="000B2CAD"/>
    <w:rsid w:val="0010171E"/>
    <w:rsid w:val="001116E2"/>
    <w:rsid w:val="0011242E"/>
    <w:rsid w:val="00124474"/>
    <w:rsid w:val="001873B8"/>
    <w:rsid w:val="00190E04"/>
    <w:rsid w:val="0019161B"/>
    <w:rsid w:val="001A124B"/>
    <w:rsid w:val="001C239C"/>
    <w:rsid w:val="001D10F5"/>
    <w:rsid w:val="001E4430"/>
    <w:rsid w:val="001F3B4D"/>
    <w:rsid w:val="002238F1"/>
    <w:rsid w:val="002250BD"/>
    <w:rsid w:val="002322E7"/>
    <w:rsid w:val="0024584C"/>
    <w:rsid w:val="00253B80"/>
    <w:rsid w:val="002D733C"/>
    <w:rsid w:val="002E5533"/>
    <w:rsid w:val="00310987"/>
    <w:rsid w:val="0031438B"/>
    <w:rsid w:val="003152F7"/>
    <w:rsid w:val="0032155B"/>
    <w:rsid w:val="0033264F"/>
    <w:rsid w:val="00340470"/>
    <w:rsid w:val="003462DD"/>
    <w:rsid w:val="003630DC"/>
    <w:rsid w:val="00393089"/>
    <w:rsid w:val="003B629A"/>
    <w:rsid w:val="003D2C6F"/>
    <w:rsid w:val="003E2360"/>
    <w:rsid w:val="003E4FD2"/>
    <w:rsid w:val="003F23C8"/>
    <w:rsid w:val="00401A60"/>
    <w:rsid w:val="0042251F"/>
    <w:rsid w:val="0042304F"/>
    <w:rsid w:val="00491B25"/>
    <w:rsid w:val="00493573"/>
    <w:rsid w:val="0049467D"/>
    <w:rsid w:val="004C20C0"/>
    <w:rsid w:val="004D23C0"/>
    <w:rsid w:val="004E47ED"/>
    <w:rsid w:val="00525C85"/>
    <w:rsid w:val="0053623C"/>
    <w:rsid w:val="0054732D"/>
    <w:rsid w:val="00561722"/>
    <w:rsid w:val="005C529B"/>
    <w:rsid w:val="005E1074"/>
    <w:rsid w:val="005F28FE"/>
    <w:rsid w:val="005F5C1E"/>
    <w:rsid w:val="00602365"/>
    <w:rsid w:val="00677198"/>
    <w:rsid w:val="00677247"/>
    <w:rsid w:val="006976BB"/>
    <w:rsid w:val="006A772E"/>
    <w:rsid w:val="006C0CDC"/>
    <w:rsid w:val="006C56B5"/>
    <w:rsid w:val="00737788"/>
    <w:rsid w:val="007448B7"/>
    <w:rsid w:val="00756C5A"/>
    <w:rsid w:val="007F5024"/>
    <w:rsid w:val="008007FD"/>
    <w:rsid w:val="008021DC"/>
    <w:rsid w:val="0080315F"/>
    <w:rsid w:val="00814998"/>
    <w:rsid w:val="00856047"/>
    <w:rsid w:val="00862092"/>
    <w:rsid w:val="00891F21"/>
    <w:rsid w:val="008B4C44"/>
    <w:rsid w:val="008D4240"/>
    <w:rsid w:val="00921EAA"/>
    <w:rsid w:val="00924FA4"/>
    <w:rsid w:val="00970E3D"/>
    <w:rsid w:val="00992A97"/>
    <w:rsid w:val="009E0805"/>
    <w:rsid w:val="00A0483E"/>
    <w:rsid w:val="00A24D7F"/>
    <w:rsid w:val="00A50FD0"/>
    <w:rsid w:val="00AB306D"/>
    <w:rsid w:val="00AC2FD2"/>
    <w:rsid w:val="00AC7BEE"/>
    <w:rsid w:val="00AE202F"/>
    <w:rsid w:val="00B06547"/>
    <w:rsid w:val="00B1117F"/>
    <w:rsid w:val="00B16A9B"/>
    <w:rsid w:val="00BA74C9"/>
    <w:rsid w:val="00BC11E0"/>
    <w:rsid w:val="00BE16D9"/>
    <w:rsid w:val="00BE36DB"/>
    <w:rsid w:val="00BF42D5"/>
    <w:rsid w:val="00C24B7F"/>
    <w:rsid w:val="00C27D04"/>
    <w:rsid w:val="00C3760F"/>
    <w:rsid w:val="00C674AD"/>
    <w:rsid w:val="00C700D9"/>
    <w:rsid w:val="00C70D8D"/>
    <w:rsid w:val="00C80507"/>
    <w:rsid w:val="00C9054F"/>
    <w:rsid w:val="00CB0B71"/>
    <w:rsid w:val="00CB1CE2"/>
    <w:rsid w:val="00CB298F"/>
    <w:rsid w:val="00CC06CB"/>
    <w:rsid w:val="00CE08C1"/>
    <w:rsid w:val="00D03B23"/>
    <w:rsid w:val="00D40171"/>
    <w:rsid w:val="00D55751"/>
    <w:rsid w:val="00D63AE2"/>
    <w:rsid w:val="00D65465"/>
    <w:rsid w:val="00D74E4B"/>
    <w:rsid w:val="00D7620E"/>
    <w:rsid w:val="00D9122D"/>
    <w:rsid w:val="00D92282"/>
    <w:rsid w:val="00E30590"/>
    <w:rsid w:val="00E344A6"/>
    <w:rsid w:val="00E76997"/>
    <w:rsid w:val="00E802ED"/>
    <w:rsid w:val="00EA4484"/>
    <w:rsid w:val="00EA66EC"/>
    <w:rsid w:val="00ED03D6"/>
    <w:rsid w:val="00ED2F7F"/>
    <w:rsid w:val="00EE055B"/>
    <w:rsid w:val="00EF0B0B"/>
    <w:rsid w:val="00F07A5D"/>
    <w:rsid w:val="00F23F45"/>
    <w:rsid w:val="00F54E69"/>
    <w:rsid w:val="00F82121"/>
    <w:rsid w:val="00FA4BE4"/>
    <w:rsid w:val="00FD0D7E"/>
    <w:rsid w:val="00FF06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E69"/>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3D2C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42304F"/>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2FD2"/>
    <w:pPr>
      <w:ind w:left="720"/>
      <w:contextualSpacing/>
    </w:pPr>
  </w:style>
  <w:style w:type="paragraph" w:styleId="NormalWeb">
    <w:name w:val="Normal (Web)"/>
    <w:basedOn w:val="Normal"/>
    <w:uiPriority w:val="99"/>
    <w:unhideWhenUsed/>
    <w:rsid w:val="00CB0B71"/>
    <w:pPr>
      <w:spacing w:before="100" w:beforeAutospacing="1" w:after="100" w:afterAutospacing="1"/>
    </w:pPr>
    <w:rPr>
      <w:rFonts w:ascii="Times New Roman" w:eastAsia="Times New Roman" w:hAnsi="Times New Roman" w:cs="Times New Roman"/>
    </w:rPr>
  </w:style>
  <w:style w:type="character" w:styleId="Hyperlink">
    <w:name w:val="Hyperlink"/>
    <w:basedOn w:val="Fontepargpadro"/>
    <w:uiPriority w:val="99"/>
    <w:unhideWhenUsed/>
    <w:rsid w:val="00677198"/>
    <w:rPr>
      <w:color w:val="0000FF"/>
      <w:u w:val="single"/>
    </w:rPr>
  </w:style>
  <w:style w:type="character" w:customStyle="1" w:styleId="Ttulo2Char">
    <w:name w:val="Título 2 Char"/>
    <w:basedOn w:val="Fontepargpadro"/>
    <w:link w:val="Ttulo2"/>
    <w:uiPriority w:val="9"/>
    <w:rsid w:val="0042304F"/>
    <w:rPr>
      <w:rFonts w:ascii="Times New Roman" w:eastAsia="Times New Roman" w:hAnsi="Times New Roman" w:cs="Times New Roman"/>
      <w:b/>
      <w:bCs/>
      <w:sz w:val="36"/>
      <w:szCs w:val="36"/>
      <w:lang w:eastAsia="pt-BR"/>
    </w:rPr>
  </w:style>
  <w:style w:type="table" w:styleId="Tabelacomgrade">
    <w:name w:val="Table Grid"/>
    <w:basedOn w:val="Tabelanormal"/>
    <w:uiPriority w:val="59"/>
    <w:rsid w:val="005F28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082EB6"/>
    <w:pPr>
      <w:tabs>
        <w:tab w:val="center" w:pos="4252"/>
        <w:tab w:val="right" w:pos="8504"/>
      </w:tabs>
    </w:pPr>
  </w:style>
  <w:style w:type="character" w:customStyle="1" w:styleId="CabealhoChar">
    <w:name w:val="Cabeçalho Char"/>
    <w:basedOn w:val="Fontepargpadro"/>
    <w:link w:val="Cabealho"/>
    <w:uiPriority w:val="99"/>
    <w:rsid w:val="00082EB6"/>
    <w:rPr>
      <w:rFonts w:ascii="Ecofont_Spranq_eco_Sans" w:eastAsia="Ecofont_Spranq_eco_Sans" w:hAnsi="Ecofont_Spranq_eco_Sans" w:cs="Ecofont_Spranq_eco_Sans"/>
      <w:sz w:val="24"/>
      <w:szCs w:val="24"/>
      <w:lang w:eastAsia="pt-BR"/>
    </w:rPr>
  </w:style>
  <w:style w:type="paragraph" w:styleId="Rodap">
    <w:name w:val="footer"/>
    <w:basedOn w:val="Normal"/>
    <w:link w:val="RodapChar"/>
    <w:uiPriority w:val="99"/>
    <w:unhideWhenUsed/>
    <w:rsid w:val="00082EB6"/>
    <w:pPr>
      <w:tabs>
        <w:tab w:val="center" w:pos="4252"/>
        <w:tab w:val="right" w:pos="8504"/>
      </w:tabs>
    </w:pPr>
  </w:style>
  <w:style w:type="character" w:customStyle="1" w:styleId="RodapChar">
    <w:name w:val="Rodapé Char"/>
    <w:basedOn w:val="Fontepargpadro"/>
    <w:link w:val="Rodap"/>
    <w:uiPriority w:val="99"/>
    <w:rsid w:val="00082EB6"/>
    <w:rPr>
      <w:rFonts w:ascii="Ecofont_Spranq_eco_Sans" w:eastAsia="Ecofont_Spranq_eco_Sans" w:hAnsi="Ecofont_Spranq_eco_Sans" w:cs="Ecofont_Spranq_eco_Sans"/>
      <w:sz w:val="24"/>
      <w:szCs w:val="24"/>
      <w:lang w:eastAsia="pt-BR"/>
    </w:rPr>
  </w:style>
  <w:style w:type="paragraph" w:styleId="Textodebalo">
    <w:name w:val="Balloon Text"/>
    <w:basedOn w:val="Normal"/>
    <w:link w:val="TextodebaloChar"/>
    <w:uiPriority w:val="99"/>
    <w:semiHidden/>
    <w:unhideWhenUsed/>
    <w:rsid w:val="00082EB6"/>
    <w:rPr>
      <w:rFonts w:ascii="Tahoma" w:hAnsi="Tahoma" w:cs="Tahoma"/>
      <w:sz w:val="16"/>
      <w:szCs w:val="16"/>
    </w:rPr>
  </w:style>
  <w:style w:type="character" w:customStyle="1" w:styleId="TextodebaloChar">
    <w:name w:val="Texto de balão Char"/>
    <w:basedOn w:val="Fontepargpadro"/>
    <w:link w:val="Textodebalo"/>
    <w:uiPriority w:val="99"/>
    <w:semiHidden/>
    <w:rsid w:val="00082EB6"/>
    <w:rPr>
      <w:rFonts w:ascii="Tahoma" w:eastAsia="Ecofont_Spranq_eco_Sans" w:hAnsi="Tahoma" w:cs="Tahoma"/>
      <w:sz w:val="16"/>
      <w:szCs w:val="16"/>
      <w:lang w:eastAsia="pt-BR"/>
    </w:rPr>
  </w:style>
  <w:style w:type="character" w:customStyle="1" w:styleId="Ttulo1Char">
    <w:name w:val="Título 1 Char"/>
    <w:basedOn w:val="Fontepargpadro"/>
    <w:link w:val="Ttulo1"/>
    <w:uiPriority w:val="9"/>
    <w:rsid w:val="003D2C6F"/>
    <w:rPr>
      <w:rFonts w:asciiTheme="majorHAnsi" w:eastAsiaTheme="majorEastAsia" w:hAnsiTheme="majorHAnsi" w:cstheme="majorBidi"/>
      <w:b/>
      <w:bCs/>
      <w:color w:val="365F91" w:themeColor="accent1" w:themeShade="BF"/>
      <w:sz w:val="28"/>
      <w:szCs w:val="28"/>
      <w:lang w:eastAsia="pt-BR"/>
    </w:rPr>
  </w:style>
  <w:style w:type="character" w:customStyle="1" w:styleId="apple-tab-span">
    <w:name w:val="apple-tab-span"/>
    <w:basedOn w:val="Fontepargpadro"/>
    <w:rsid w:val="003D2C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E69"/>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3D2C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har"/>
    <w:uiPriority w:val="9"/>
    <w:qFormat/>
    <w:rsid w:val="0042304F"/>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AC2FD2"/>
    <w:pPr>
      <w:ind w:left="720"/>
      <w:contextualSpacing/>
    </w:pPr>
  </w:style>
  <w:style w:type="paragraph" w:styleId="NormalWeb">
    <w:name w:val="Normal (Web)"/>
    <w:basedOn w:val="Normal"/>
    <w:uiPriority w:val="99"/>
    <w:unhideWhenUsed/>
    <w:rsid w:val="00CB0B71"/>
    <w:pPr>
      <w:spacing w:before="100" w:beforeAutospacing="1" w:after="100" w:afterAutospacing="1"/>
    </w:pPr>
    <w:rPr>
      <w:rFonts w:ascii="Times New Roman" w:eastAsia="Times New Roman" w:hAnsi="Times New Roman" w:cs="Times New Roman"/>
    </w:rPr>
  </w:style>
  <w:style w:type="character" w:styleId="Hyperlink">
    <w:name w:val="Hyperlink"/>
    <w:basedOn w:val="Fontepargpadro"/>
    <w:uiPriority w:val="99"/>
    <w:unhideWhenUsed/>
    <w:rsid w:val="00677198"/>
    <w:rPr>
      <w:color w:val="0000FF"/>
      <w:u w:val="single"/>
    </w:rPr>
  </w:style>
  <w:style w:type="character" w:customStyle="1" w:styleId="Ttulo2Char">
    <w:name w:val="Título 2 Char"/>
    <w:basedOn w:val="Fontepargpadro"/>
    <w:link w:val="Ttulo2"/>
    <w:uiPriority w:val="9"/>
    <w:rsid w:val="0042304F"/>
    <w:rPr>
      <w:rFonts w:ascii="Times New Roman" w:eastAsia="Times New Roman" w:hAnsi="Times New Roman" w:cs="Times New Roman"/>
      <w:b/>
      <w:bCs/>
      <w:sz w:val="36"/>
      <w:szCs w:val="36"/>
      <w:lang w:eastAsia="pt-BR"/>
    </w:rPr>
  </w:style>
  <w:style w:type="table" w:styleId="Tabelacomgrade">
    <w:name w:val="Table Grid"/>
    <w:basedOn w:val="Tabelanormal"/>
    <w:uiPriority w:val="59"/>
    <w:rsid w:val="005F28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082EB6"/>
    <w:pPr>
      <w:tabs>
        <w:tab w:val="center" w:pos="4252"/>
        <w:tab w:val="right" w:pos="8504"/>
      </w:tabs>
    </w:pPr>
  </w:style>
  <w:style w:type="character" w:customStyle="1" w:styleId="CabealhoChar">
    <w:name w:val="Cabeçalho Char"/>
    <w:basedOn w:val="Fontepargpadro"/>
    <w:link w:val="Cabealho"/>
    <w:uiPriority w:val="99"/>
    <w:rsid w:val="00082EB6"/>
    <w:rPr>
      <w:rFonts w:ascii="Ecofont_Spranq_eco_Sans" w:eastAsia="Ecofont_Spranq_eco_Sans" w:hAnsi="Ecofont_Spranq_eco_Sans" w:cs="Ecofont_Spranq_eco_Sans"/>
      <w:sz w:val="24"/>
      <w:szCs w:val="24"/>
      <w:lang w:eastAsia="pt-BR"/>
    </w:rPr>
  </w:style>
  <w:style w:type="paragraph" w:styleId="Rodap">
    <w:name w:val="footer"/>
    <w:basedOn w:val="Normal"/>
    <w:link w:val="RodapChar"/>
    <w:uiPriority w:val="99"/>
    <w:unhideWhenUsed/>
    <w:rsid w:val="00082EB6"/>
    <w:pPr>
      <w:tabs>
        <w:tab w:val="center" w:pos="4252"/>
        <w:tab w:val="right" w:pos="8504"/>
      </w:tabs>
    </w:pPr>
  </w:style>
  <w:style w:type="character" w:customStyle="1" w:styleId="RodapChar">
    <w:name w:val="Rodapé Char"/>
    <w:basedOn w:val="Fontepargpadro"/>
    <w:link w:val="Rodap"/>
    <w:uiPriority w:val="99"/>
    <w:rsid w:val="00082EB6"/>
    <w:rPr>
      <w:rFonts w:ascii="Ecofont_Spranq_eco_Sans" w:eastAsia="Ecofont_Spranq_eco_Sans" w:hAnsi="Ecofont_Spranq_eco_Sans" w:cs="Ecofont_Spranq_eco_Sans"/>
      <w:sz w:val="24"/>
      <w:szCs w:val="24"/>
      <w:lang w:eastAsia="pt-BR"/>
    </w:rPr>
  </w:style>
  <w:style w:type="paragraph" w:styleId="Textodebalo">
    <w:name w:val="Balloon Text"/>
    <w:basedOn w:val="Normal"/>
    <w:link w:val="TextodebaloChar"/>
    <w:uiPriority w:val="99"/>
    <w:semiHidden/>
    <w:unhideWhenUsed/>
    <w:rsid w:val="00082EB6"/>
    <w:rPr>
      <w:rFonts w:ascii="Tahoma" w:hAnsi="Tahoma" w:cs="Tahoma"/>
      <w:sz w:val="16"/>
      <w:szCs w:val="16"/>
    </w:rPr>
  </w:style>
  <w:style w:type="character" w:customStyle="1" w:styleId="TextodebaloChar">
    <w:name w:val="Texto de balão Char"/>
    <w:basedOn w:val="Fontepargpadro"/>
    <w:link w:val="Textodebalo"/>
    <w:uiPriority w:val="99"/>
    <w:semiHidden/>
    <w:rsid w:val="00082EB6"/>
    <w:rPr>
      <w:rFonts w:ascii="Tahoma" w:eastAsia="Ecofont_Spranq_eco_Sans" w:hAnsi="Tahoma" w:cs="Tahoma"/>
      <w:sz w:val="16"/>
      <w:szCs w:val="16"/>
      <w:lang w:eastAsia="pt-BR"/>
    </w:rPr>
  </w:style>
  <w:style w:type="character" w:customStyle="1" w:styleId="Ttulo1Char">
    <w:name w:val="Título 1 Char"/>
    <w:basedOn w:val="Fontepargpadro"/>
    <w:link w:val="Ttulo1"/>
    <w:uiPriority w:val="9"/>
    <w:rsid w:val="003D2C6F"/>
    <w:rPr>
      <w:rFonts w:asciiTheme="majorHAnsi" w:eastAsiaTheme="majorEastAsia" w:hAnsiTheme="majorHAnsi" w:cstheme="majorBidi"/>
      <w:b/>
      <w:bCs/>
      <w:color w:val="365F91" w:themeColor="accent1" w:themeShade="BF"/>
      <w:sz w:val="28"/>
      <w:szCs w:val="28"/>
      <w:lang w:eastAsia="pt-BR"/>
    </w:rPr>
  </w:style>
  <w:style w:type="character" w:customStyle="1" w:styleId="apple-tab-span">
    <w:name w:val="apple-tab-span"/>
    <w:basedOn w:val="Fontepargpadro"/>
    <w:rsid w:val="003D2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19917">
      <w:bodyDiv w:val="1"/>
      <w:marLeft w:val="0"/>
      <w:marRight w:val="0"/>
      <w:marTop w:val="0"/>
      <w:marBottom w:val="0"/>
      <w:divBdr>
        <w:top w:val="none" w:sz="0" w:space="0" w:color="auto"/>
        <w:left w:val="none" w:sz="0" w:space="0" w:color="auto"/>
        <w:bottom w:val="none" w:sz="0" w:space="0" w:color="auto"/>
        <w:right w:val="none" w:sz="0" w:space="0" w:color="auto"/>
      </w:divBdr>
    </w:div>
    <w:div w:id="142427958">
      <w:bodyDiv w:val="1"/>
      <w:marLeft w:val="0"/>
      <w:marRight w:val="0"/>
      <w:marTop w:val="0"/>
      <w:marBottom w:val="0"/>
      <w:divBdr>
        <w:top w:val="none" w:sz="0" w:space="0" w:color="auto"/>
        <w:left w:val="none" w:sz="0" w:space="0" w:color="auto"/>
        <w:bottom w:val="none" w:sz="0" w:space="0" w:color="auto"/>
        <w:right w:val="none" w:sz="0" w:space="0" w:color="auto"/>
      </w:divBdr>
    </w:div>
    <w:div w:id="215313897">
      <w:bodyDiv w:val="1"/>
      <w:marLeft w:val="0"/>
      <w:marRight w:val="0"/>
      <w:marTop w:val="0"/>
      <w:marBottom w:val="0"/>
      <w:divBdr>
        <w:top w:val="none" w:sz="0" w:space="0" w:color="auto"/>
        <w:left w:val="none" w:sz="0" w:space="0" w:color="auto"/>
        <w:bottom w:val="none" w:sz="0" w:space="0" w:color="auto"/>
        <w:right w:val="none" w:sz="0" w:space="0" w:color="auto"/>
      </w:divBdr>
    </w:div>
    <w:div w:id="261574932">
      <w:bodyDiv w:val="1"/>
      <w:marLeft w:val="0"/>
      <w:marRight w:val="0"/>
      <w:marTop w:val="0"/>
      <w:marBottom w:val="0"/>
      <w:divBdr>
        <w:top w:val="none" w:sz="0" w:space="0" w:color="auto"/>
        <w:left w:val="none" w:sz="0" w:space="0" w:color="auto"/>
        <w:bottom w:val="none" w:sz="0" w:space="0" w:color="auto"/>
        <w:right w:val="none" w:sz="0" w:space="0" w:color="auto"/>
      </w:divBdr>
    </w:div>
    <w:div w:id="262956229">
      <w:bodyDiv w:val="1"/>
      <w:marLeft w:val="0"/>
      <w:marRight w:val="0"/>
      <w:marTop w:val="0"/>
      <w:marBottom w:val="0"/>
      <w:divBdr>
        <w:top w:val="none" w:sz="0" w:space="0" w:color="auto"/>
        <w:left w:val="none" w:sz="0" w:space="0" w:color="auto"/>
        <w:bottom w:val="none" w:sz="0" w:space="0" w:color="auto"/>
        <w:right w:val="none" w:sz="0" w:space="0" w:color="auto"/>
      </w:divBdr>
    </w:div>
    <w:div w:id="382560044">
      <w:bodyDiv w:val="1"/>
      <w:marLeft w:val="0"/>
      <w:marRight w:val="0"/>
      <w:marTop w:val="0"/>
      <w:marBottom w:val="0"/>
      <w:divBdr>
        <w:top w:val="none" w:sz="0" w:space="0" w:color="auto"/>
        <w:left w:val="none" w:sz="0" w:space="0" w:color="auto"/>
        <w:bottom w:val="none" w:sz="0" w:space="0" w:color="auto"/>
        <w:right w:val="none" w:sz="0" w:space="0" w:color="auto"/>
      </w:divBdr>
    </w:div>
    <w:div w:id="632322589">
      <w:bodyDiv w:val="1"/>
      <w:marLeft w:val="0"/>
      <w:marRight w:val="0"/>
      <w:marTop w:val="0"/>
      <w:marBottom w:val="0"/>
      <w:divBdr>
        <w:top w:val="none" w:sz="0" w:space="0" w:color="auto"/>
        <w:left w:val="none" w:sz="0" w:space="0" w:color="auto"/>
        <w:bottom w:val="none" w:sz="0" w:space="0" w:color="auto"/>
        <w:right w:val="none" w:sz="0" w:space="0" w:color="auto"/>
      </w:divBdr>
    </w:div>
    <w:div w:id="663823584">
      <w:bodyDiv w:val="1"/>
      <w:marLeft w:val="0"/>
      <w:marRight w:val="0"/>
      <w:marTop w:val="0"/>
      <w:marBottom w:val="0"/>
      <w:divBdr>
        <w:top w:val="none" w:sz="0" w:space="0" w:color="auto"/>
        <w:left w:val="none" w:sz="0" w:space="0" w:color="auto"/>
        <w:bottom w:val="none" w:sz="0" w:space="0" w:color="auto"/>
        <w:right w:val="none" w:sz="0" w:space="0" w:color="auto"/>
      </w:divBdr>
    </w:div>
    <w:div w:id="671836929">
      <w:bodyDiv w:val="1"/>
      <w:marLeft w:val="0"/>
      <w:marRight w:val="0"/>
      <w:marTop w:val="0"/>
      <w:marBottom w:val="0"/>
      <w:divBdr>
        <w:top w:val="none" w:sz="0" w:space="0" w:color="auto"/>
        <w:left w:val="none" w:sz="0" w:space="0" w:color="auto"/>
        <w:bottom w:val="none" w:sz="0" w:space="0" w:color="auto"/>
        <w:right w:val="none" w:sz="0" w:space="0" w:color="auto"/>
      </w:divBdr>
    </w:div>
    <w:div w:id="713039809">
      <w:bodyDiv w:val="1"/>
      <w:marLeft w:val="0"/>
      <w:marRight w:val="0"/>
      <w:marTop w:val="0"/>
      <w:marBottom w:val="0"/>
      <w:divBdr>
        <w:top w:val="none" w:sz="0" w:space="0" w:color="auto"/>
        <w:left w:val="none" w:sz="0" w:space="0" w:color="auto"/>
        <w:bottom w:val="none" w:sz="0" w:space="0" w:color="auto"/>
        <w:right w:val="none" w:sz="0" w:space="0" w:color="auto"/>
      </w:divBdr>
    </w:div>
    <w:div w:id="886574407">
      <w:bodyDiv w:val="1"/>
      <w:marLeft w:val="0"/>
      <w:marRight w:val="0"/>
      <w:marTop w:val="0"/>
      <w:marBottom w:val="0"/>
      <w:divBdr>
        <w:top w:val="none" w:sz="0" w:space="0" w:color="auto"/>
        <w:left w:val="none" w:sz="0" w:space="0" w:color="auto"/>
        <w:bottom w:val="none" w:sz="0" w:space="0" w:color="auto"/>
        <w:right w:val="none" w:sz="0" w:space="0" w:color="auto"/>
      </w:divBdr>
    </w:div>
    <w:div w:id="927806495">
      <w:bodyDiv w:val="1"/>
      <w:marLeft w:val="0"/>
      <w:marRight w:val="0"/>
      <w:marTop w:val="0"/>
      <w:marBottom w:val="0"/>
      <w:divBdr>
        <w:top w:val="none" w:sz="0" w:space="0" w:color="auto"/>
        <w:left w:val="none" w:sz="0" w:space="0" w:color="auto"/>
        <w:bottom w:val="none" w:sz="0" w:space="0" w:color="auto"/>
        <w:right w:val="none" w:sz="0" w:space="0" w:color="auto"/>
      </w:divBdr>
    </w:div>
    <w:div w:id="988748617">
      <w:bodyDiv w:val="1"/>
      <w:marLeft w:val="0"/>
      <w:marRight w:val="0"/>
      <w:marTop w:val="0"/>
      <w:marBottom w:val="0"/>
      <w:divBdr>
        <w:top w:val="none" w:sz="0" w:space="0" w:color="auto"/>
        <w:left w:val="none" w:sz="0" w:space="0" w:color="auto"/>
        <w:bottom w:val="none" w:sz="0" w:space="0" w:color="auto"/>
        <w:right w:val="none" w:sz="0" w:space="0" w:color="auto"/>
      </w:divBdr>
      <w:divsChild>
        <w:div w:id="1472400216">
          <w:marLeft w:val="70"/>
          <w:marRight w:val="0"/>
          <w:marTop w:val="0"/>
          <w:marBottom w:val="0"/>
          <w:divBdr>
            <w:top w:val="none" w:sz="0" w:space="0" w:color="auto"/>
            <w:left w:val="none" w:sz="0" w:space="0" w:color="auto"/>
            <w:bottom w:val="none" w:sz="0" w:space="0" w:color="auto"/>
            <w:right w:val="none" w:sz="0" w:space="0" w:color="auto"/>
          </w:divBdr>
        </w:div>
      </w:divsChild>
    </w:div>
    <w:div w:id="989137703">
      <w:bodyDiv w:val="1"/>
      <w:marLeft w:val="0"/>
      <w:marRight w:val="0"/>
      <w:marTop w:val="0"/>
      <w:marBottom w:val="0"/>
      <w:divBdr>
        <w:top w:val="none" w:sz="0" w:space="0" w:color="auto"/>
        <w:left w:val="none" w:sz="0" w:space="0" w:color="auto"/>
        <w:bottom w:val="none" w:sz="0" w:space="0" w:color="auto"/>
        <w:right w:val="none" w:sz="0" w:space="0" w:color="auto"/>
      </w:divBdr>
      <w:divsChild>
        <w:div w:id="1571228244">
          <w:marLeft w:val="70"/>
          <w:marRight w:val="0"/>
          <w:marTop w:val="0"/>
          <w:marBottom w:val="0"/>
          <w:divBdr>
            <w:top w:val="none" w:sz="0" w:space="0" w:color="auto"/>
            <w:left w:val="none" w:sz="0" w:space="0" w:color="auto"/>
            <w:bottom w:val="none" w:sz="0" w:space="0" w:color="auto"/>
            <w:right w:val="none" w:sz="0" w:space="0" w:color="auto"/>
          </w:divBdr>
        </w:div>
      </w:divsChild>
    </w:div>
    <w:div w:id="992099851">
      <w:bodyDiv w:val="1"/>
      <w:marLeft w:val="0"/>
      <w:marRight w:val="0"/>
      <w:marTop w:val="0"/>
      <w:marBottom w:val="0"/>
      <w:divBdr>
        <w:top w:val="none" w:sz="0" w:space="0" w:color="auto"/>
        <w:left w:val="none" w:sz="0" w:space="0" w:color="auto"/>
        <w:bottom w:val="none" w:sz="0" w:space="0" w:color="auto"/>
        <w:right w:val="none" w:sz="0" w:space="0" w:color="auto"/>
      </w:divBdr>
    </w:div>
    <w:div w:id="1002851641">
      <w:bodyDiv w:val="1"/>
      <w:marLeft w:val="0"/>
      <w:marRight w:val="0"/>
      <w:marTop w:val="0"/>
      <w:marBottom w:val="0"/>
      <w:divBdr>
        <w:top w:val="none" w:sz="0" w:space="0" w:color="auto"/>
        <w:left w:val="none" w:sz="0" w:space="0" w:color="auto"/>
        <w:bottom w:val="none" w:sz="0" w:space="0" w:color="auto"/>
        <w:right w:val="none" w:sz="0" w:space="0" w:color="auto"/>
      </w:divBdr>
    </w:div>
    <w:div w:id="1402673974">
      <w:bodyDiv w:val="1"/>
      <w:marLeft w:val="0"/>
      <w:marRight w:val="0"/>
      <w:marTop w:val="0"/>
      <w:marBottom w:val="0"/>
      <w:divBdr>
        <w:top w:val="none" w:sz="0" w:space="0" w:color="auto"/>
        <w:left w:val="none" w:sz="0" w:space="0" w:color="auto"/>
        <w:bottom w:val="none" w:sz="0" w:space="0" w:color="auto"/>
        <w:right w:val="none" w:sz="0" w:space="0" w:color="auto"/>
      </w:divBdr>
    </w:div>
    <w:div w:id="1438254029">
      <w:bodyDiv w:val="1"/>
      <w:marLeft w:val="0"/>
      <w:marRight w:val="0"/>
      <w:marTop w:val="0"/>
      <w:marBottom w:val="0"/>
      <w:divBdr>
        <w:top w:val="none" w:sz="0" w:space="0" w:color="auto"/>
        <w:left w:val="none" w:sz="0" w:space="0" w:color="auto"/>
        <w:bottom w:val="none" w:sz="0" w:space="0" w:color="auto"/>
        <w:right w:val="none" w:sz="0" w:space="0" w:color="auto"/>
      </w:divBdr>
    </w:div>
    <w:div w:id="1530295487">
      <w:bodyDiv w:val="1"/>
      <w:marLeft w:val="0"/>
      <w:marRight w:val="0"/>
      <w:marTop w:val="0"/>
      <w:marBottom w:val="0"/>
      <w:divBdr>
        <w:top w:val="none" w:sz="0" w:space="0" w:color="auto"/>
        <w:left w:val="none" w:sz="0" w:space="0" w:color="auto"/>
        <w:bottom w:val="none" w:sz="0" w:space="0" w:color="auto"/>
        <w:right w:val="none" w:sz="0" w:space="0" w:color="auto"/>
      </w:divBdr>
    </w:div>
    <w:div w:id="1630430004">
      <w:bodyDiv w:val="1"/>
      <w:marLeft w:val="0"/>
      <w:marRight w:val="0"/>
      <w:marTop w:val="0"/>
      <w:marBottom w:val="0"/>
      <w:divBdr>
        <w:top w:val="none" w:sz="0" w:space="0" w:color="auto"/>
        <w:left w:val="none" w:sz="0" w:space="0" w:color="auto"/>
        <w:bottom w:val="none" w:sz="0" w:space="0" w:color="auto"/>
        <w:right w:val="none" w:sz="0" w:space="0" w:color="auto"/>
      </w:divBdr>
    </w:div>
    <w:div w:id="1746534641">
      <w:bodyDiv w:val="1"/>
      <w:marLeft w:val="0"/>
      <w:marRight w:val="0"/>
      <w:marTop w:val="0"/>
      <w:marBottom w:val="0"/>
      <w:divBdr>
        <w:top w:val="none" w:sz="0" w:space="0" w:color="auto"/>
        <w:left w:val="none" w:sz="0" w:space="0" w:color="auto"/>
        <w:bottom w:val="none" w:sz="0" w:space="0" w:color="auto"/>
        <w:right w:val="none" w:sz="0" w:space="0" w:color="auto"/>
      </w:divBdr>
    </w:div>
    <w:div w:id="1794904364">
      <w:bodyDiv w:val="1"/>
      <w:marLeft w:val="0"/>
      <w:marRight w:val="0"/>
      <w:marTop w:val="0"/>
      <w:marBottom w:val="0"/>
      <w:divBdr>
        <w:top w:val="none" w:sz="0" w:space="0" w:color="auto"/>
        <w:left w:val="none" w:sz="0" w:space="0" w:color="auto"/>
        <w:bottom w:val="none" w:sz="0" w:space="0" w:color="auto"/>
        <w:right w:val="none" w:sz="0" w:space="0" w:color="auto"/>
      </w:divBdr>
    </w:div>
    <w:div w:id="1988165704">
      <w:bodyDiv w:val="1"/>
      <w:marLeft w:val="0"/>
      <w:marRight w:val="0"/>
      <w:marTop w:val="0"/>
      <w:marBottom w:val="0"/>
      <w:divBdr>
        <w:top w:val="none" w:sz="0" w:space="0" w:color="auto"/>
        <w:left w:val="none" w:sz="0" w:space="0" w:color="auto"/>
        <w:bottom w:val="none" w:sz="0" w:space="0" w:color="auto"/>
        <w:right w:val="none" w:sz="0" w:space="0" w:color="auto"/>
      </w:divBdr>
    </w:div>
    <w:div w:id="1989822553">
      <w:bodyDiv w:val="1"/>
      <w:marLeft w:val="0"/>
      <w:marRight w:val="0"/>
      <w:marTop w:val="0"/>
      <w:marBottom w:val="0"/>
      <w:divBdr>
        <w:top w:val="none" w:sz="0" w:space="0" w:color="auto"/>
        <w:left w:val="none" w:sz="0" w:space="0" w:color="auto"/>
        <w:bottom w:val="none" w:sz="0" w:space="0" w:color="auto"/>
        <w:right w:val="none" w:sz="0" w:space="0" w:color="auto"/>
      </w:divBdr>
    </w:div>
    <w:div w:id="2143765591">
      <w:bodyDiv w:val="1"/>
      <w:marLeft w:val="0"/>
      <w:marRight w:val="0"/>
      <w:marTop w:val="0"/>
      <w:marBottom w:val="0"/>
      <w:divBdr>
        <w:top w:val="none" w:sz="0" w:space="0" w:color="auto"/>
        <w:left w:val="none" w:sz="0" w:space="0" w:color="auto"/>
        <w:bottom w:val="none" w:sz="0" w:space="0" w:color="auto"/>
        <w:right w:val="none" w:sz="0" w:space="0" w:color="auto"/>
      </w:divBdr>
    </w:div>
    <w:div w:id="21448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oempreendedor.gov.b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nteserrada.sc.gov.br/licitacoes/?_category&amp;_modalidade&amp;_search&amp;_statu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onteserrada.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1945</TotalTime>
  <Pages>51</Pages>
  <Words>21676</Words>
  <Characters>117052</Characters>
  <Application>Microsoft Office Word</Application>
  <DocSecurity>0</DocSecurity>
  <Lines>975</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Fabiana</cp:lastModifiedBy>
  <cp:revision>63</cp:revision>
  <cp:lastPrinted>2024-08-19T18:54:00Z</cp:lastPrinted>
  <dcterms:created xsi:type="dcterms:W3CDTF">2024-03-18T14:06:00Z</dcterms:created>
  <dcterms:modified xsi:type="dcterms:W3CDTF">2024-08-19T19:15:00Z</dcterms:modified>
</cp:coreProperties>
</file>